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2CC68EF1" w:rsidR="007506DA" w:rsidRPr="00575C79" w:rsidRDefault="0025057D" w:rsidP="002A2096">
      <w:pPr>
        <w:pStyle w:val="PIDachzeile"/>
        <w:tabs>
          <w:tab w:val="left" w:pos="5580"/>
        </w:tabs>
        <w:ind w:right="3490"/>
        <w:rPr>
          <w:highlight w:val="yellow"/>
        </w:rPr>
      </w:pPr>
      <w:r>
        <w:rPr>
          <w:noProof/>
          <w:sz w:val="20"/>
        </w:rPr>
        <mc:AlternateContent>
          <mc:Choice Requires="wps">
            <w:drawing>
              <wp:anchor distT="0" distB="0" distL="114300" distR="114300" simplePos="0" relativeHeight="251659264" behindDoc="0" locked="0" layoutInCell="1" allowOverlap="1" wp14:anchorId="3B615943" wp14:editId="550F05DC">
                <wp:simplePos x="0" y="0"/>
                <wp:positionH relativeFrom="column">
                  <wp:posOffset>-80949</wp:posOffset>
                </wp:positionH>
                <wp:positionV relativeFrom="paragraph">
                  <wp:posOffset>-852170</wp:posOffset>
                </wp:positionV>
                <wp:extent cx="3167380" cy="628154"/>
                <wp:effectExtent l="0" t="0" r="0" b="63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81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94E65" w14:textId="1CEBBF32" w:rsidR="00AE0698" w:rsidRDefault="00AE0698" w:rsidP="00AE0698">
                            <w:pPr>
                              <w:pStyle w:val="PIAnkndigung"/>
                            </w:pPr>
                            <w:r>
                              <w:t>Rittal</w:t>
                            </w:r>
                            <w:r w:rsidR="0025057D">
                              <w:t xml:space="preserve"> </w:t>
                            </w:r>
                            <w:r>
                              <w:t>at the Hannover Messe</w:t>
                            </w:r>
                          </w:p>
                          <w:p w14:paraId="5AA17658" w14:textId="77777777" w:rsidR="00AE0698" w:rsidRDefault="00AE0698" w:rsidP="00AE0698">
                            <w:pPr>
                              <w:pStyle w:val="PIAnkndigung"/>
                            </w:pPr>
                            <w:r>
                              <w:t xml:space="preserve">17 to 21 April 2023 </w:t>
                            </w:r>
                            <w:r>
                              <w:br/>
                              <w:t>in 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615943" id="_x0000_t202" coordsize="21600,21600" o:spt="202" path="m,l,21600r21600,l21600,xe">
                <v:stroke joinstyle="miter"/>
                <v:path gradientshapeok="t" o:connecttype="rect"/>
              </v:shapetype>
              <v:shape id="Textfeld 7" o:spid="_x0000_s1026" type="#_x0000_t202" style="position:absolute;margin-left:-6.35pt;margin-top:-67.1pt;width:249.4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" stroked="f">
                <v:textbox>
                  <w:txbxContent>
                    <w:p w14:paraId="7BD94E65" w14:textId="1CEBBF32" w:rsidR="00AE0698" w:rsidRDefault="00AE0698" w:rsidP="00AE0698">
                      <w:pPr>
                        <w:pStyle w:val="PIAnkndigung"/>
                      </w:pPr>
                      <w:r>
                        <w:t>Rittal</w:t>
                      </w:r>
                      <w:r w:rsidR="0025057D">
                        <w:t xml:space="preserve"> </w:t>
                      </w:r>
                      <w:r>
                        <w:t>at the Hannover Messe</w:t>
                      </w:r>
                    </w:p>
                    <w:p w14:paraId="5AA17658" w14:textId="77777777" w:rsidR="00AE0698" w:rsidRDefault="00AE0698" w:rsidP="00AE0698">
                      <w:pPr>
                        <w:pStyle w:val="PIAnkndigung"/>
                      </w:pPr>
                      <w:r>
                        <w:t xml:space="preserve">17 to 21 April 2023 </w:t>
                      </w:r>
                      <w:r>
                        <w:br/>
                        <w:t>in Hall 11, Booth E06</w:t>
                      </w:r>
                    </w:p>
                  </w:txbxContent>
                </v:textbox>
              </v:shape>
            </w:pict>
          </mc:Fallback>
        </mc:AlternateContent>
      </w:r>
      <w:r w:rsidR="00AE0698">
        <w:rPr>
          <w:noProof/>
        </w:rPr>
        <mc:AlternateContent>
          <mc:Choice Requires="wps">
            <w:drawing>
              <wp:anchor distT="0" distB="0" distL="114300" distR="114300" simplePos="0" relativeHeight="251661312" behindDoc="0" locked="0" layoutInCell="1" allowOverlap="1" wp14:anchorId="327D1148" wp14:editId="70755DB4">
                <wp:simplePos x="0" y="0"/>
                <wp:positionH relativeFrom="column">
                  <wp:posOffset>3611576</wp:posOffset>
                </wp:positionH>
                <wp:positionV relativeFrom="paragraph">
                  <wp:posOffset>-13335</wp:posOffset>
                </wp:positionV>
                <wp:extent cx="2562225" cy="400113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4001135"/>
                        </a:xfrm>
                        <a:prstGeom prst="rect">
                          <a:avLst/>
                        </a:prstGeom>
                        <a:no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AE0698" w14:paraId="473847EA" w14:textId="77777777">
                              <w:trPr>
                                <w:cantSplit/>
                                <w:trHeight w:hRule="exact" w:val="567"/>
                              </w:trPr>
                              <w:tc>
                                <w:tcPr>
                                  <w:tcW w:w="3864" w:type="dxa"/>
                                  <w:tcBorders>
                                    <w:right w:val="single" w:sz="6" w:space="0" w:color="auto"/>
                                  </w:tcBorders>
                                  <w:tcMar>
                                    <w:right w:w="170" w:type="dxa"/>
                                  </w:tcMar>
                                </w:tcPr>
                                <w:p w14:paraId="7F890957" w14:textId="77777777" w:rsidR="00AE0698" w:rsidRDefault="00AE0698">
                                  <w:pPr>
                                    <w:pStyle w:val="PIKontakt"/>
                                    <w:tabs>
                                      <w:tab w:val="left" w:pos="3600"/>
                                    </w:tabs>
                                  </w:pPr>
                                </w:p>
                              </w:tc>
                            </w:tr>
                            <w:tr w:rsidR="00AE0698" w:rsidRPr="00835A95" w14:paraId="3B971422" w14:textId="77777777">
                              <w:tc>
                                <w:tcPr>
                                  <w:tcW w:w="3864" w:type="dxa"/>
                                  <w:tcBorders>
                                    <w:right w:val="single" w:sz="6" w:space="0" w:color="auto"/>
                                  </w:tcBorders>
                                  <w:tcMar>
                                    <w:right w:w="170" w:type="dxa"/>
                                  </w:tcMar>
                                </w:tcPr>
                                <w:p w14:paraId="552BB8D8" w14:textId="77777777" w:rsidR="00AE0698" w:rsidRDefault="00AE0698" w:rsidP="00FE5319">
                                  <w:pPr>
                                    <w:pStyle w:val="PIKontakt"/>
                                    <w:rPr>
                                      <w:b/>
                                    </w:rPr>
                                  </w:pPr>
                                  <w:r>
                                    <w:rPr>
                                      <w:b/>
                                    </w:rPr>
                                    <w:t>Corporate Communications</w:t>
                                  </w:r>
                                </w:p>
                                <w:p w14:paraId="095F1256" w14:textId="77777777" w:rsidR="00AE0698" w:rsidRPr="00E40B60" w:rsidRDefault="00AE0698" w:rsidP="00FE5319">
                                  <w:pPr>
                                    <w:pStyle w:val="PIKontakt"/>
                                    <w:tabs>
                                      <w:tab w:val="left" w:pos="2880"/>
                                    </w:tabs>
                                  </w:pPr>
                                  <w:r>
                                    <w:t xml:space="preserve">Dr Carola </w:t>
                                  </w:r>
                                  <w:proofErr w:type="spellStart"/>
                                  <w:r>
                                    <w:t>Hilbrand</w:t>
                                  </w:r>
                                  <w:proofErr w:type="spellEnd"/>
                                  <w:r>
                                    <w:br/>
                                    <w:t>Phone: +49 2772 505-2527</w:t>
                                  </w:r>
                                  <w:r>
                                    <w:br/>
                                    <w:t>E-mail: hilbrand.c@rittal.de</w:t>
                                  </w:r>
                                </w:p>
                                <w:p w14:paraId="1F4F14E2" w14:textId="77777777" w:rsidR="00AE0698" w:rsidRDefault="00AE0698"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7" w:history="1">
                                    <w:r>
                                      <w:t>koch.hr@rittal.de</w:t>
                                    </w:r>
                                  </w:hyperlink>
                                </w:p>
                                <w:p w14:paraId="37E0D8F3" w14:textId="77777777" w:rsidR="00AE0698" w:rsidRDefault="00AE0698" w:rsidP="0071658F">
                                  <w:pPr>
                                    <w:pStyle w:val="PIKontakt"/>
                                  </w:pPr>
                                  <w:r>
                                    <w:t>Steffen Maltzan</w:t>
                                  </w:r>
                                  <w:r>
                                    <w:br/>
                                    <w:t>Phone: +49 2772 505-2680</w:t>
                                  </w:r>
                                  <w:r>
                                    <w:br/>
                                    <w:t>E-mail: maltzan.s@rittal.de</w:t>
                                  </w:r>
                                </w:p>
                                <w:p w14:paraId="21D3209E" w14:textId="77777777" w:rsidR="00AE0698" w:rsidRPr="00663ADF" w:rsidRDefault="00AE0698" w:rsidP="00FE5319">
                                  <w:pPr>
                                    <w:pStyle w:val="PIKontakt"/>
                                    <w:rPr>
                                      <w:lang w:val="de-DE"/>
                                    </w:rPr>
                                  </w:pPr>
                                  <w:r>
                                    <w:t xml:space="preserve">Rittal GmbH &amp; Co. </w:t>
                                  </w:r>
                                  <w:r w:rsidRPr="00663ADF">
                                    <w:rPr>
                                      <w:lang w:val="de-DE"/>
                                    </w:rPr>
                                    <w:t>KG</w:t>
                                  </w:r>
                                  <w:r w:rsidRPr="00663ADF">
                                    <w:rPr>
                                      <w:lang w:val="de-DE"/>
                                    </w:rPr>
                                    <w:br/>
                                    <w:t xml:space="preserve">Auf dem </w:t>
                                  </w:r>
                                  <w:proofErr w:type="spellStart"/>
                                  <w:r w:rsidRPr="00663ADF">
                                    <w:rPr>
                                      <w:lang w:val="de-DE"/>
                                    </w:rPr>
                                    <w:t>Stützelberg</w:t>
                                  </w:r>
                                  <w:proofErr w:type="spellEnd"/>
                                  <w:r w:rsidRPr="00663ADF">
                                    <w:rPr>
                                      <w:lang w:val="de-DE"/>
                                    </w:rPr>
                                    <w:br/>
                                    <w:t>35745 Herborn, Germany</w:t>
                                  </w:r>
                                  <w:r w:rsidRPr="00663ADF">
                                    <w:rPr>
                                      <w:lang w:val="de-DE"/>
                                    </w:rPr>
                                    <w:br/>
                                    <w:t>www.rittal.com</w:t>
                                  </w:r>
                                </w:p>
                              </w:tc>
                            </w:tr>
                            <w:tr w:rsidR="00AE0698" w:rsidRPr="00835A95" w14:paraId="56D9EAA6" w14:textId="77777777">
                              <w:trPr>
                                <w:trHeight w:val="1418"/>
                              </w:trPr>
                              <w:tc>
                                <w:tcPr>
                                  <w:tcW w:w="3864" w:type="dxa"/>
                                  <w:tcBorders>
                                    <w:right w:val="single" w:sz="6" w:space="0" w:color="auto"/>
                                  </w:tcBorders>
                                  <w:tcMar>
                                    <w:right w:w="170" w:type="dxa"/>
                                  </w:tcMar>
                                </w:tcPr>
                                <w:p w14:paraId="2DEC21D0" w14:textId="77777777" w:rsidR="00AE0698" w:rsidRPr="00663ADF" w:rsidRDefault="00AE0698">
                                  <w:pPr>
                                    <w:pStyle w:val="PIKontakt"/>
                                    <w:tabs>
                                      <w:tab w:val="left" w:pos="3600"/>
                                    </w:tabs>
                                    <w:rPr>
                                      <w:lang w:val="de-DE"/>
                                    </w:rPr>
                                  </w:pPr>
                                </w:p>
                              </w:tc>
                            </w:tr>
                          </w:tbl>
                          <w:p w14:paraId="010BC417" w14:textId="77777777" w:rsidR="00AE0698" w:rsidRPr="00663ADF" w:rsidRDefault="00AE0698" w:rsidP="00AE0698">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D1148" id="_x0000_t202" coordsize="21600,21600" o:spt="202" path="m,l,21600r21600,l21600,xe">
                <v:stroke joinstyle="miter"/>
                <v:path gradientshapeok="t" o:connecttype="rect"/>
              </v:shapetype>
              <v:shape id="Text Box 5" o:spid="_x0000_s1027" type="#_x0000_t202" style="position:absolute;margin-left:284.4pt;margin-top:-1.05pt;width:201.75pt;height:31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" filled="f"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AE0698" w14:paraId="473847EA" w14:textId="77777777">
                        <w:trPr>
                          <w:cantSplit/>
                          <w:trHeight w:hRule="exact" w:val="567"/>
                        </w:trPr>
                        <w:tc>
                          <w:tcPr>
                            <w:tcW w:w="3864" w:type="dxa"/>
                            <w:tcBorders>
                              <w:right w:val="single" w:sz="6" w:space="0" w:color="auto"/>
                            </w:tcBorders>
                            <w:tcMar>
                              <w:right w:w="170" w:type="dxa"/>
                            </w:tcMar>
                          </w:tcPr>
                          <w:p w14:paraId="7F890957" w14:textId="77777777" w:rsidR="00AE0698" w:rsidRDefault="00AE0698">
                            <w:pPr>
                              <w:pStyle w:val="PIKontakt"/>
                              <w:tabs>
                                <w:tab w:val="left" w:pos="3600"/>
                              </w:tabs>
                            </w:pPr>
                          </w:p>
                        </w:tc>
                      </w:tr>
                      <w:tr w:rsidR="00AE0698" w:rsidRPr="00835A95" w14:paraId="3B971422" w14:textId="77777777">
                        <w:tc>
                          <w:tcPr>
                            <w:tcW w:w="3864" w:type="dxa"/>
                            <w:tcBorders>
                              <w:right w:val="single" w:sz="6" w:space="0" w:color="auto"/>
                            </w:tcBorders>
                            <w:tcMar>
                              <w:right w:w="170" w:type="dxa"/>
                            </w:tcMar>
                          </w:tcPr>
                          <w:p w14:paraId="552BB8D8" w14:textId="77777777" w:rsidR="00AE0698" w:rsidRDefault="00AE0698" w:rsidP="00FE5319">
                            <w:pPr>
                              <w:pStyle w:val="PIKontakt"/>
                              <w:rPr>
                                <w:b/>
                              </w:rPr>
                            </w:pPr>
                            <w:r>
                              <w:rPr>
                                <w:b/>
                              </w:rPr>
                              <w:t>Corporate Communications</w:t>
                            </w:r>
                          </w:p>
                          <w:p w14:paraId="095F1256" w14:textId="77777777" w:rsidR="00AE0698" w:rsidRPr="00E40B60" w:rsidRDefault="00AE0698" w:rsidP="00FE5319">
                            <w:pPr>
                              <w:pStyle w:val="PIKontakt"/>
                              <w:tabs>
                                <w:tab w:val="left" w:pos="2880"/>
                              </w:tabs>
                            </w:pPr>
                            <w:r>
                              <w:t xml:space="preserve">Dr Carola </w:t>
                            </w:r>
                            <w:proofErr w:type="spellStart"/>
                            <w:r>
                              <w:t>Hilbrand</w:t>
                            </w:r>
                            <w:proofErr w:type="spellEnd"/>
                            <w:r>
                              <w:br/>
                              <w:t>Phone: +49 2772 505-2527</w:t>
                            </w:r>
                            <w:r>
                              <w:br/>
                              <w:t>E-mail: hilbrand.c@rittal.de</w:t>
                            </w:r>
                          </w:p>
                          <w:p w14:paraId="1F4F14E2" w14:textId="77777777" w:rsidR="00AE0698" w:rsidRDefault="00AE0698"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8" w:history="1">
                              <w:r>
                                <w:t>koch.hr@rittal.de</w:t>
                              </w:r>
                            </w:hyperlink>
                          </w:p>
                          <w:p w14:paraId="37E0D8F3" w14:textId="77777777" w:rsidR="00AE0698" w:rsidRDefault="00AE0698" w:rsidP="0071658F">
                            <w:pPr>
                              <w:pStyle w:val="PIKontakt"/>
                            </w:pPr>
                            <w:r>
                              <w:t>Steffen Maltzan</w:t>
                            </w:r>
                            <w:r>
                              <w:br/>
                              <w:t>Phone: +49 2772 505-2680</w:t>
                            </w:r>
                            <w:r>
                              <w:br/>
                              <w:t>E-mail: maltzan.s@rittal.de</w:t>
                            </w:r>
                          </w:p>
                          <w:p w14:paraId="21D3209E" w14:textId="77777777" w:rsidR="00AE0698" w:rsidRPr="00663ADF" w:rsidRDefault="00AE0698" w:rsidP="00FE5319">
                            <w:pPr>
                              <w:pStyle w:val="PIKontakt"/>
                              <w:rPr>
                                <w:lang w:val="de-DE"/>
                              </w:rPr>
                            </w:pPr>
                            <w:r>
                              <w:t xml:space="preserve">Rittal GmbH &amp; Co. </w:t>
                            </w:r>
                            <w:r w:rsidRPr="00663ADF">
                              <w:rPr>
                                <w:lang w:val="de-DE"/>
                              </w:rPr>
                              <w:t>KG</w:t>
                            </w:r>
                            <w:r w:rsidRPr="00663ADF">
                              <w:rPr>
                                <w:lang w:val="de-DE"/>
                              </w:rPr>
                              <w:br/>
                              <w:t xml:space="preserve">Auf dem </w:t>
                            </w:r>
                            <w:proofErr w:type="spellStart"/>
                            <w:r w:rsidRPr="00663ADF">
                              <w:rPr>
                                <w:lang w:val="de-DE"/>
                              </w:rPr>
                              <w:t>Stützelberg</w:t>
                            </w:r>
                            <w:proofErr w:type="spellEnd"/>
                            <w:r w:rsidRPr="00663ADF">
                              <w:rPr>
                                <w:lang w:val="de-DE"/>
                              </w:rPr>
                              <w:br/>
                              <w:t>35745 Herborn, Germany</w:t>
                            </w:r>
                            <w:r w:rsidRPr="00663ADF">
                              <w:rPr>
                                <w:lang w:val="de-DE"/>
                              </w:rPr>
                              <w:br/>
                              <w:t>www.rittal.com</w:t>
                            </w:r>
                          </w:p>
                        </w:tc>
                      </w:tr>
                      <w:tr w:rsidR="00AE0698" w:rsidRPr="00835A95" w14:paraId="56D9EAA6" w14:textId="77777777">
                        <w:trPr>
                          <w:trHeight w:val="1418"/>
                        </w:trPr>
                        <w:tc>
                          <w:tcPr>
                            <w:tcW w:w="3864" w:type="dxa"/>
                            <w:tcBorders>
                              <w:right w:val="single" w:sz="6" w:space="0" w:color="auto"/>
                            </w:tcBorders>
                            <w:tcMar>
                              <w:right w:w="170" w:type="dxa"/>
                            </w:tcMar>
                          </w:tcPr>
                          <w:p w14:paraId="2DEC21D0" w14:textId="77777777" w:rsidR="00AE0698" w:rsidRPr="00663ADF" w:rsidRDefault="00AE0698">
                            <w:pPr>
                              <w:pStyle w:val="PIKontakt"/>
                              <w:tabs>
                                <w:tab w:val="left" w:pos="3600"/>
                              </w:tabs>
                              <w:rPr>
                                <w:lang w:val="de-DE"/>
                              </w:rPr>
                            </w:pPr>
                          </w:p>
                        </w:tc>
                      </w:tr>
                    </w:tbl>
                    <w:p w14:paraId="010BC417" w14:textId="77777777" w:rsidR="00AE0698" w:rsidRPr="00663ADF" w:rsidRDefault="00AE0698" w:rsidP="00AE0698">
                      <w:pPr>
                        <w:rPr>
                          <w:lang w:val="de-DE"/>
                        </w:rPr>
                      </w:pPr>
                    </w:p>
                  </w:txbxContent>
                </v:textbox>
              </v:shape>
            </w:pict>
          </mc:Fallback>
        </mc:AlternateContent>
      </w:r>
      <w:r w:rsidR="00FE5319">
        <w:t>Ex empty AX enclosure made of plastic</w:t>
      </w:r>
    </w:p>
    <w:p w14:paraId="74B0FEEB" w14:textId="29927FC4" w:rsidR="007506DA" w:rsidRDefault="008101DF" w:rsidP="002A2096">
      <w:pPr>
        <w:pStyle w:val="PIberschrift"/>
        <w:tabs>
          <w:tab w:val="left" w:pos="5580"/>
        </w:tabs>
      </w:pPr>
      <w:r>
        <w:t>More than explosion protection</w:t>
      </w:r>
    </w:p>
    <w:p w14:paraId="19A25C52" w14:textId="74348421" w:rsidR="00642073" w:rsidRDefault="00C80B14" w:rsidP="00642073">
      <w:pPr>
        <w:pStyle w:val="PIVorspann"/>
        <w:tabs>
          <w:tab w:val="left" w:pos="5580"/>
        </w:tabs>
      </w:pPr>
      <w:r>
        <w:t xml:space="preserve">In areas at risk of explosion, enclosure systems must meet the highest safety requirements. Such fields include petrochemicals, refineries, oil platforms, filling stations or infrastructure areas involving LNG and now – increasingly – hydrogen. These safety requirements include ATEX, IECEx and UL </w:t>
      </w:r>
      <w:proofErr w:type="spellStart"/>
      <w:r>
        <w:t>HazLoc</w:t>
      </w:r>
      <w:proofErr w:type="spellEnd"/>
      <w:r>
        <w:t xml:space="preserve"> approvals. </w:t>
      </w:r>
      <w:proofErr w:type="spellStart"/>
      <w:r>
        <w:t>Rittal’s</w:t>
      </w:r>
      <w:proofErr w:type="spellEnd"/>
      <w:r>
        <w:t xml:space="preserve"> new AX plastic Ex enclosures offer this certified safety. Furthermore, thanks to their high level of robustness, outdoor </w:t>
      </w:r>
      <w:proofErr w:type="gramStart"/>
      <w:r>
        <w:t>capability</w:t>
      </w:r>
      <w:proofErr w:type="gramEnd"/>
      <w:r>
        <w:t xml:space="preserve"> and wide range of expansion options, both plant operators and constructors gain a massive amount of added value.</w:t>
      </w:r>
    </w:p>
    <w:p w14:paraId="6D00E630" w14:textId="4CA77F6C" w:rsidR="00133232" w:rsidRDefault="007506DA" w:rsidP="0020372B">
      <w:pPr>
        <w:pStyle w:val="PIFlietext"/>
        <w:ind w:right="3400"/>
      </w:pPr>
      <w:proofErr w:type="spellStart"/>
      <w:r>
        <w:t>Herborn</w:t>
      </w:r>
      <w:proofErr w:type="spellEnd"/>
      <w:r w:rsidR="00AE0698">
        <w:t>/Hannover</w:t>
      </w:r>
      <w:r>
        <w:t>,</w:t>
      </w:r>
      <w:r w:rsidR="00AE0698">
        <w:t xml:space="preserve"> 18. April 2023 </w:t>
      </w:r>
      <w:r>
        <w:t xml:space="preserve">– Enclosure systems in Europe and North America must strictly adhere to multiple safety requirements and standards to protect people and technology from possible explosions and fires. Enclosures used in hazardous areas that house a variety of equipment or components must have ATEX, IECEx or UL </w:t>
      </w:r>
      <w:proofErr w:type="spellStart"/>
      <w:r>
        <w:t>HazLoc</w:t>
      </w:r>
      <w:proofErr w:type="spellEnd"/>
      <w:r>
        <w:t xml:space="preserve"> approvals. These standards specify far higher demands for products to limit the greater risks in their application areas.</w:t>
      </w:r>
    </w:p>
    <w:p w14:paraId="33F33C5E" w14:textId="31305E57" w:rsidR="00944F0E" w:rsidRDefault="00C33D7C" w:rsidP="00AF7D2A">
      <w:pPr>
        <w:pStyle w:val="PIFlietext"/>
      </w:pPr>
      <w:proofErr w:type="spellStart"/>
      <w:r>
        <w:t>Rittal’s</w:t>
      </w:r>
      <w:proofErr w:type="spellEnd"/>
      <w:r>
        <w:t xml:space="preserve"> new AX Ex empty enclosures made of glass reinforced polyester, which replace the previous KS-based enclosures, adhere to these requirements. They are approved for use cases in potentially explosive atmospheres caused by gases (zones 1 and 2) or dust (zones 21 and 22). The result is an enclosure technology that fulfils all the preconditions for maximum safety and robustness, including for outdoor applications. Tightness is ensured by a secure enclosure design with double sealing at the top and bottom edges of the door provided by an integrated rain protection strip made of robust </w:t>
      </w:r>
      <w:r>
        <w:lastRenderedPageBreak/>
        <w:t>material resistant to temperature and UV emissions.</w:t>
      </w:r>
      <w:r>
        <w:cr/>
      </w:r>
      <w:r w:rsidR="006D2D8D">
        <w:br/>
      </w:r>
      <w:r w:rsidR="00DE6D85">
        <w:t xml:space="preserve">At the same time, the new Ex enclosures simplify interior installation and offer far more mounting options. Numerous mounting bosses in the enclosure make interior installation easy. They allow system accessories such as punched sections, </w:t>
      </w:r>
      <w:proofErr w:type="gramStart"/>
      <w:r w:rsidR="00DE6D85">
        <w:t>bars</w:t>
      </w:r>
      <w:proofErr w:type="gramEnd"/>
      <w:r w:rsidR="00DE6D85">
        <w:t xml:space="preserve"> and rails to be screwed to the inside of the enclosure quickly and directly. Door-operated switches and door stays can also be directly attached to the mounting bosses. Moreover, DIN rails in the enclosure can be screwed directly onto the existing mounting bosses. The mounting plate can be easily screwed from the front using the pre-assembled bolts and even be earthed later via the existing machined keyhole. Besides this, wall mounting is easily implemented via the external threaded inserts while retaining UL certification and the protection class.</w:t>
      </w:r>
    </w:p>
    <w:p w14:paraId="22074CAB" w14:textId="7ACB8261" w:rsidR="003F3525" w:rsidRDefault="003F3525" w:rsidP="003F3525">
      <w:pPr>
        <w:pStyle w:val="PIFlietext"/>
        <w:ind w:right="3400"/>
      </w:pPr>
      <w:r>
        <w:t xml:space="preserve">The new AX plastic Ex enclosures come in eight versions ranging from 200 to 800 mm wide, 300 to 1,000 mm high and 150 to 300 mm deep. </w:t>
      </w:r>
      <w:proofErr w:type="spellStart"/>
      <w:r>
        <w:t>Rittal’s</w:t>
      </w:r>
      <w:proofErr w:type="spellEnd"/>
      <w:r>
        <w:t xml:space="preserve"> product range also includes Ex enclosures made of stainless steel.</w:t>
      </w:r>
      <w:r>
        <w:cr/>
      </w:r>
    </w:p>
    <w:p w14:paraId="38B875DA" w14:textId="0EF4B07B" w:rsidR="003F3525" w:rsidRPr="003F3525" w:rsidRDefault="00EB1065" w:rsidP="003F3525">
      <w:pPr>
        <w:pStyle w:val="PIFlietext"/>
        <w:ind w:right="3400"/>
      </w:pPr>
      <w:r>
        <w:t>Ex enclosures are used in refineries, drilling platforms, oil tankers, pipelines and infrastructure applications revolving around LNG, hydrogen, for example. They are also used where fine dust can be generated that may ignite, such as in mills or large bakeries.</w:t>
      </w:r>
    </w:p>
    <w:p w14:paraId="746513C0" w14:textId="58ECDA1A" w:rsidR="00F042BD" w:rsidRDefault="00F042BD" w:rsidP="00F042BD">
      <w:pPr>
        <w:pStyle w:val="PIFlietext"/>
      </w:pPr>
      <w:r>
        <w:t>(</w:t>
      </w:r>
      <w:r w:rsidR="006D2D8D">
        <w:t>3,009</w:t>
      </w:r>
      <w:r>
        <w:t xml:space="preserve"> characters)</w:t>
      </w:r>
    </w:p>
    <w:p w14:paraId="64B397BF" w14:textId="77777777" w:rsidR="00F042BD" w:rsidRDefault="00F042BD" w:rsidP="00F042BD">
      <w:pPr>
        <w:spacing w:after="240" w:line="312" w:lineRule="auto"/>
        <w:ind w:right="3493"/>
        <w:rPr>
          <w:rFonts w:ascii="Wingdings" w:hAnsi="Wingdings"/>
        </w:rPr>
      </w:pPr>
      <w:r>
        <w:rPr>
          <w:rFonts w:ascii="Wingdings" w:hAnsi="Wingdings"/>
        </w:rPr>
        <w:t></w:t>
      </w:r>
    </w:p>
    <w:p w14:paraId="34374760" w14:textId="77777777" w:rsidR="00082EB4" w:rsidRDefault="00082EB4">
      <w:pPr>
        <w:rPr>
          <w:rFonts w:ascii="Arial" w:hAnsi="Arial" w:cs="Arial"/>
          <w:sz w:val="18"/>
        </w:rPr>
      </w:pPr>
      <w:r>
        <w:br w:type="page"/>
      </w:r>
    </w:p>
    <w:p w14:paraId="58D162E9" w14:textId="55906BD3" w:rsidR="00F042BD" w:rsidRPr="006D2D8D" w:rsidRDefault="006D2D8D" w:rsidP="00F042BD">
      <w:pPr>
        <w:pStyle w:val="PIAbspann"/>
        <w:rPr>
          <w:b/>
          <w:bCs/>
        </w:rPr>
      </w:pPr>
      <w:r>
        <w:rPr>
          <w:b/>
          <w:bCs/>
        </w:rPr>
        <w:lastRenderedPageBreak/>
        <w:t>Images</w:t>
      </w:r>
    </w:p>
    <w:p w14:paraId="5D545697" w14:textId="6F45DC2D" w:rsidR="00F042BD" w:rsidRPr="006D2D8D" w:rsidRDefault="006D2D8D" w:rsidP="00E35A08">
      <w:pPr>
        <w:pStyle w:val="PIFlietext"/>
        <w:ind w:right="3400"/>
      </w:pPr>
      <w:r>
        <w:rPr>
          <w:sz w:val="18"/>
          <w:szCs w:val="18"/>
        </w:rPr>
        <w:t>Image 1 (</w:t>
      </w:r>
      <w:r w:rsidRPr="006E67E8">
        <w:rPr>
          <w:sz w:val="18"/>
          <w:szCs w:val="18"/>
        </w:rPr>
        <w:t>fri230402110</w:t>
      </w:r>
      <w:r w:rsidRPr="00F042BD">
        <w:rPr>
          <w:sz w:val="18"/>
          <w:szCs w:val="18"/>
        </w:rPr>
        <w:t>.jpg</w:t>
      </w:r>
      <w:r>
        <w:rPr>
          <w:sz w:val="18"/>
          <w:szCs w:val="18"/>
        </w:rPr>
        <w:t>)</w:t>
      </w:r>
      <w:r w:rsidRPr="00F042BD">
        <w:rPr>
          <w:sz w:val="18"/>
          <w:szCs w:val="18"/>
        </w:rPr>
        <w:t>:</w:t>
      </w:r>
      <w:r>
        <w:rPr>
          <w:sz w:val="18"/>
          <w:szCs w:val="18"/>
        </w:rPr>
        <w:t xml:space="preserve"> </w:t>
      </w:r>
      <w:r w:rsidRPr="006D2D8D">
        <w:rPr>
          <w:sz w:val="18"/>
          <w:szCs w:val="18"/>
        </w:rPr>
        <w:t xml:space="preserve">In areas at risk of explosion, enclosure systems must meet the highest safety requirements. Such fields include petrochemicals, refineries, oil platforms, filling stations or infrastructure areas involving LNG and now – increasingly – hydrogen. These safety requirements include ATEX, IECEx and UL </w:t>
      </w:r>
      <w:proofErr w:type="spellStart"/>
      <w:r w:rsidRPr="006D2D8D">
        <w:rPr>
          <w:sz w:val="18"/>
          <w:szCs w:val="18"/>
        </w:rPr>
        <w:t>HazLoc</w:t>
      </w:r>
      <w:proofErr w:type="spellEnd"/>
      <w:r w:rsidRPr="006D2D8D">
        <w:rPr>
          <w:sz w:val="18"/>
          <w:szCs w:val="18"/>
        </w:rPr>
        <w:t xml:space="preserve"> approvals. </w:t>
      </w:r>
      <w:proofErr w:type="spellStart"/>
      <w:r w:rsidRPr="006D2D8D">
        <w:rPr>
          <w:sz w:val="18"/>
          <w:szCs w:val="18"/>
        </w:rPr>
        <w:t>Rittal’s</w:t>
      </w:r>
      <w:proofErr w:type="spellEnd"/>
      <w:r w:rsidRPr="006D2D8D">
        <w:rPr>
          <w:sz w:val="18"/>
          <w:szCs w:val="18"/>
        </w:rPr>
        <w:t xml:space="preserve"> new AX plastic Ex enclosures offer this certified safety.</w:t>
      </w:r>
    </w:p>
    <w:p w14:paraId="4F8C1E69" w14:textId="77777777" w:rsidR="0039612D" w:rsidRDefault="0039612D" w:rsidP="0039612D">
      <w:pPr>
        <w:pStyle w:val="PIAbspann"/>
        <w:ind w:right="3400"/>
      </w:pPr>
      <w:r>
        <w:t>May be reproduced free of charge. Please name Rittal GmbH &amp; Co. KG as the source.</w:t>
      </w:r>
    </w:p>
    <w:p w14:paraId="4D777730" w14:textId="77777777" w:rsidR="0039612D" w:rsidRPr="0062212B" w:rsidRDefault="0039612D" w:rsidP="0039612D">
      <w:pPr>
        <w:spacing w:line="312" w:lineRule="auto"/>
        <w:ind w:right="3116"/>
        <w:rPr>
          <w:rFonts w:ascii="Arial" w:hAnsi="Arial" w:cs="Arial"/>
          <w:b/>
          <w:sz w:val="18"/>
        </w:rPr>
      </w:pPr>
      <w:r>
        <w:rPr>
          <w:rFonts w:ascii="Arial" w:hAnsi="Arial"/>
          <w:b/>
          <w:sz w:val="18"/>
        </w:rPr>
        <w:t>About Rittal</w:t>
      </w:r>
    </w:p>
    <w:p w14:paraId="781C6707" w14:textId="77777777" w:rsidR="00835A95" w:rsidRDefault="00835A95" w:rsidP="0039612D">
      <w:pPr>
        <w:spacing w:line="312" w:lineRule="auto"/>
        <w:ind w:right="3116"/>
        <w:rPr>
          <w:rFonts w:ascii="Arial" w:hAnsi="Arial"/>
          <w:sz w:val="18"/>
        </w:rPr>
      </w:pPr>
    </w:p>
    <w:p w14:paraId="7B244C7E" w14:textId="1CE77FBE" w:rsidR="0039612D" w:rsidRDefault="0039612D" w:rsidP="0039612D">
      <w:pPr>
        <w:spacing w:line="312" w:lineRule="auto"/>
        <w:ind w:right="3116"/>
        <w:rPr>
          <w:rFonts w:ascii="Arial" w:hAnsi="Arial" w:cs="Arial"/>
          <w:sz w:val="18"/>
        </w:rPr>
      </w:pPr>
      <w:r>
        <w:rPr>
          <w:rFonts w:ascii="Arial" w:hAnsi="Arial"/>
          <w:sz w:val="18"/>
        </w:rPr>
        <w:t xml:space="preserve">Rittal, headquartered in </w:t>
      </w:r>
      <w:proofErr w:type="spellStart"/>
      <w:r>
        <w:rPr>
          <w:rFonts w:ascii="Arial" w:hAnsi="Arial"/>
          <w:sz w:val="18"/>
        </w:rPr>
        <w:t>Herborn</w:t>
      </w:r>
      <w:proofErr w:type="spellEnd"/>
      <w:r>
        <w:rPr>
          <w:rFonts w:ascii="Arial" w:hAnsi="Arial"/>
          <w:sz w:val="18"/>
        </w:rPr>
        <w:t>,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 and IT and telecommunications.</w:t>
      </w:r>
    </w:p>
    <w:p w14:paraId="3A9778BB" w14:textId="77777777" w:rsidR="0039612D" w:rsidRPr="007A0629" w:rsidRDefault="0039612D" w:rsidP="0039612D">
      <w:pPr>
        <w:spacing w:line="312" w:lineRule="auto"/>
        <w:ind w:right="3116"/>
        <w:rPr>
          <w:rFonts w:ascii="Arial" w:hAnsi="Arial" w:cs="Arial"/>
          <w:sz w:val="18"/>
        </w:rPr>
      </w:pPr>
    </w:p>
    <w:p w14:paraId="5FFF7A9E" w14:textId="77777777" w:rsidR="0039612D" w:rsidRDefault="0039612D" w:rsidP="0039612D">
      <w:pPr>
        <w:spacing w:line="312" w:lineRule="auto"/>
        <w:ind w:right="3116"/>
        <w:rPr>
          <w:rFonts w:ascii="Arial" w:hAnsi="Arial" w:cs="Arial"/>
          <w:sz w:val="18"/>
        </w:rPr>
      </w:pPr>
      <w:r>
        <w:rPr>
          <w:rFonts w:ascii="Arial" w:hAnsi="Arial"/>
          <w:sz w:val="18"/>
        </w:rPr>
        <w:t xml:space="preserve">The international market leader’s product portfolio includes configurable enclosures, with data available across the entire production process. Smart Rittal cooling systems, with up to 75 per cent lower power and a great carbon emissions advantage can communicate with the production landscape, enabling predictive maintenance and servicing. The range also includes innovative IT products, </w:t>
      </w:r>
      <w:proofErr w:type="gramStart"/>
      <w:r>
        <w:rPr>
          <w:rFonts w:ascii="Arial" w:hAnsi="Arial"/>
          <w:sz w:val="18"/>
        </w:rPr>
        <w:t>from IT racks and modular data centres,</w:t>
      </w:r>
      <w:proofErr w:type="gramEnd"/>
      <w:r>
        <w:rPr>
          <w:rFonts w:ascii="Arial" w:hAnsi="Arial"/>
          <w:sz w:val="18"/>
        </w:rPr>
        <w:t xml:space="preserve"> to edge and hyperscale computing solutions.</w:t>
      </w:r>
    </w:p>
    <w:p w14:paraId="670FF3AF" w14:textId="77777777" w:rsidR="0039612D" w:rsidRPr="007A0629" w:rsidRDefault="0039612D" w:rsidP="0039612D">
      <w:pPr>
        <w:spacing w:line="312" w:lineRule="auto"/>
        <w:ind w:right="3116"/>
        <w:rPr>
          <w:rFonts w:ascii="Arial" w:hAnsi="Arial" w:cs="Arial"/>
          <w:sz w:val="18"/>
        </w:rPr>
      </w:pPr>
    </w:p>
    <w:p w14:paraId="6A047D2D" w14:textId="77777777" w:rsidR="0039612D" w:rsidRDefault="0039612D" w:rsidP="0039612D">
      <w:pPr>
        <w:spacing w:line="312" w:lineRule="auto"/>
        <w:ind w:right="3116"/>
        <w:rPr>
          <w:rFonts w:ascii="Arial" w:hAnsi="Arial" w:cs="Arial"/>
          <w:sz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further add value by providing cross-discipline design and engineering services, while Rittal Automation Systems offers solutions for switchgear. Within Germany, Rittal can supply products on demand within 24 hours – with precision, </w:t>
      </w:r>
      <w:proofErr w:type="gramStart"/>
      <w:r>
        <w:rPr>
          <w:rFonts w:ascii="Arial" w:hAnsi="Arial"/>
          <w:sz w:val="18"/>
        </w:rPr>
        <w:t>flexibility</w:t>
      </w:r>
      <w:proofErr w:type="gramEnd"/>
      <w:r>
        <w:rPr>
          <w:rFonts w:ascii="Arial" w:hAnsi="Arial"/>
          <w:sz w:val="18"/>
        </w:rPr>
        <w:t xml:space="preserve"> and efficiency.</w:t>
      </w:r>
    </w:p>
    <w:p w14:paraId="49432A2C" w14:textId="77777777" w:rsidR="0039612D" w:rsidRPr="007A0629" w:rsidRDefault="0039612D" w:rsidP="0039612D">
      <w:pPr>
        <w:spacing w:line="312" w:lineRule="auto"/>
        <w:ind w:right="3116"/>
        <w:rPr>
          <w:rFonts w:ascii="Arial" w:hAnsi="Arial" w:cs="Arial"/>
          <w:sz w:val="18"/>
        </w:rPr>
      </w:pPr>
    </w:p>
    <w:p w14:paraId="30B5B95F" w14:textId="77777777" w:rsidR="0039612D" w:rsidRDefault="0039612D" w:rsidP="0039612D">
      <w:pPr>
        <w:spacing w:line="312" w:lineRule="auto"/>
        <w:ind w:right="3116"/>
        <w:rPr>
          <w:rFonts w:ascii="Arial" w:hAnsi="Arial" w:cs="Arial"/>
          <w:sz w:val="18"/>
        </w:rPr>
      </w:pPr>
      <w:r>
        <w:rPr>
          <w:rFonts w:ascii="Arial" w:hAnsi="Arial"/>
          <w:sz w:val="18"/>
        </w:rPr>
        <w:t xml:space="preserve">Founded in 1961, Rittal is the largest company in the </w:t>
      </w:r>
      <w:proofErr w:type="gramStart"/>
      <w:r>
        <w:rPr>
          <w:rFonts w:ascii="Arial" w:hAnsi="Arial"/>
          <w:sz w:val="18"/>
        </w:rPr>
        <w:t>owner-operated</w:t>
      </w:r>
      <w:proofErr w:type="gramEnd"/>
      <w:r>
        <w:rPr>
          <w:rFonts w:ascii="Arial" w:hAnsi="Arial"/>
          <w:sz w:val="18"/>
        </w:rPr>
        <w:t xml:space="preserv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95 international subsidiaries. It has more than 12,000 employees and posted revenues of € 3 billion in fiscal 2022. In 2022, the family-run business was named one of Germany’s leading employers by the Top Employers Institute, for the 14</w:t>
      </w:r>
      <w:r>
        <w:rPr>
          <w:rFonts w:ascii="Arial" w:hAnsi="Arial"/>
          <w:sz w:val="18"/>
          <w:vertAlign w:val="superscript"/>
        </w:rPr>
        <w:t xml:space="preserve">th </w:t>
      </w:r>
      <w:r>
        <w:rPr>
          <w:rFonts w:ascii="Arial" w:hAnsi="Arial"/>
          <w:sz w:val="18"/>
        </w:rPr>
        <w:t xml:space="preserve">year running. Within the scope of a Germany-wide survey, Focus Money magazine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fifth time in 2021. In 2022, Rittal was awarded </w:t>
      </w:r>
      <w:r>
        <w:rPr>
          <w:rFonts w:ascii="Arial" w:hAnsi="Arial"/>
          <w:sz w:val="18"/>
        </w:rPr>
        <w:lastRenderedPageBreak/>
        <w:t>the Top 100 Seal as one of Germany’s most innovative medium-sized companies.</w:t>
      </w:r>
    </w:p>
    <w:p w14:paraId="46952DC1" w14:textId="77777777" w:rsidR="0039612D" w:rsidRDefault="0039612D" w:rsidP="0039612D">
      <w:pPr>
        <w:spacing w:line="312" w:lineRule="auto"/>
        <w:ind w:right="3116"/>
        <w:rPr>
          <w:rFonts w:ascii="Arial" w:hAnsi="Arial" w:cs="Arial"/>
          <w:sz w:val="18"/>
        </w:rPr>
      </w:pPr>
    </w:p>
    <w:p w14:paraId="64092073" w14:textId="77777777" w:rsidR="0039612D" w:rsidRDefault="0039612D" w:rsidP="0039612D">
      <w:pPr>
        <w:spacing w:line="312" w:lineRule="auto"/>
        <w:ind w:right="3116"/>
        <w:rPr>
          <w:rFonts w:ascii="Arial" w:hAnsi="Arial" w:cs="Arial"/>
          <w:sz w:val="18"/>
        </w:rPr>
      </w:pPr>
      <w:r>
        <w:rPr>
          <w:rFonts w:ascii="Arial" w:hAnsi="Arial"/>
          <w:sz w:val="18"/>
        </w:rPr>
        <w:t xml:space="preserve">For more information, visit www.rittal.com and </w:t>
      </w:r>
      <w:hyperlink r:id="rId9" w:history="1">
        <w:r>
          <w:rPr>
            <w:rStyle w:val="Hyperlink"/>
            <w:rFonts w:ascii="Arial" w:hAnsi="Arial"/>
            <w:sz w:val="18"/>
          </w:rPr>
          <w:t>www.friedhelm-loh-group.com</w:t>
        </w:r>
      </w:hyperlink>
      <w:r>
        <w:rPr>
          <w:rFonts w:ascii="Arial" w:hAnsi="Arial"/>
          <w:sz w:val="18"/>
        </w:rPr>
        <w:t>.</w:t>
      </w:r>
    </w:p>
    <w:sectPr w:rsidR="0039612D" w:rsidSect="001E4CB8">
      <w:headerReference w:type="default" r:id="rId10"/>
      <w:footerReference w:type="default" r:id="rId11"/>
      <w:headerReference w:type="first" r:id="rId12"/>
      <w:footerReference w:type="first" r:id="rId13"/>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9B122" w14:textId="77777777" w:rsidR="00E810AE" w:rsidRDefault="00E810AE">
      <w:r>
        <w:separator/>
      </w:r>
    </w:p>
  </w:endnote>
  <w:endnote w:type="continuationSeparator" w:id="0">
    <w:p w14:paraId="3D9CD193" w14:textId="77777777" w:rsidR="00E810AE" w:rsidRDefault="00E81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459FC">
      <w:rPr>
        <w:rStyle w:val="Seitenzahl"/>
        <w:rFonts w:ascii="Arial" w:hAnsi="Arial" w:cs="Arial"/>
        <w:sz w:val="22"/>
      </w:rPr>
      <w:t>3</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9D66" w14:textId="77777777" w:rsidR="00E810AE" w:rsidRDefault="00E810AE">
      <w:r>
        <w:separator/>
      </w:r>
    </w:p>
  </w:footnote>
  <w:footnote w:type="continuationSeparator" w:id="0">
    <w:p w14:paraId="23899C65" w14:textId="77777777" w:rsidR="00E810AE" w:rsidRDefault="00E81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7777777" w:rsidR="00C80AB6" w:rsidRPr="00BB72C3" w:rsidRDefault="00C80AB6">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0619"/>
    <w:multiLevelType w:val="hybridMultilevel"/>
    <w:tmpl w:val="580E82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54587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17A95"/>
    <w:rsid w:val="000244C6"/>
    <w:rsid w:val="00027F0D"/>
    <w:rsid w:val="00032D40"/>
    <w:rsid w:val="00033D01"/>
    <w:rsid w:val="00037456"/>
    <w:rsid w:val="000527DB"/>
    <w:rsid w:val="000535D9"/>
    <w:rsid w:val="0005458D"/>
    <w:rsid w:val="00072A6F"/>
    <w:rsid w:val="0007785E"/>
    <w:rsid w:val="00081484"/>
    <w:rsid w:val="00082EB4"/>
    <w:rsid w:val="000B0DFF"/>
    <w:rsid w:val="000C341A"/>
    <w:rsid w:val="000C56E8"/>
    <w:rsid w:val="000C7E8C"/>
    <w:rsid w:val="000D6B0B"/>
    <w:rsid w:val="000F10DA"/>
    <w:rsid w:val="000F2197"/>
    <w:rsid w:val="000F23CD"/>
    <w:rsid w:val="00112664"/>
    <w:rsid w:val="00116CD9"/>
    <w:rsid w:val="0012402C"/>
    <w:rsid w:val="00126B25"/>
    <w:rsid w:val="00132357"/>
    <w:rsid w:val="00133232"/>
    <w:rsid w:val="00133730"/>
    <w:rsid w:val="00143F31"/>
    <w:rsid w:val="0015346B"/>
    <w:rsid w:val="00155F6A"/>
    <w:rsid w:val="00156333"/>
    <w:rsid w:val="0016290C"/>
    <w:rsid w:val="00173EAE"/>
    <w:rsid w:val="0017402A"/>
    <w:rsid w:val="00180B6C"/>
    <w:rsid w:val="00181B67"/>
    <w:rsid w:val="001A6E49"/>
    <w:rsid w:val="001B1C20"/>
    <w:rsid w:val="001C05FF"/>
    <w:rsid w:val="001C7097"/>
    <w:rsid w:val="001C7BF3"/>
    <w:rsid w:val="001D0ED4"/>
    <w:rsid w:val="001D231E"/>
    <w:rsid w:val="001D40A8"/>
    <w:rsid w:val="001E4CB8"/>
    <w:rsid w:val="0020372B"/>
    <w:rsid w:val="00205EC6"/>
    <w:rsid w:val="00206F7C"/>
    <w:rsid w:val="00210710"/>
    <w:rsid w:val="00213A4C"/>
    <w:rsid w:val="00220FCC"/>
    <w:rsid w:val="00224776"/>
    <w:rsid w:val="0022481B"/>
    <w:rsid w:val="0022587B"/>
    <w:rsid w:val="00225D51"/>
    <w:rsid w:val="0023681C"/>
    <w:rsid w:val="00241A19"/>
    <w:rsid w:val="00245590"/>
    <w:rsid w:val="0025057D"/>
    <w:rsid w:val="00251AEF"/>
    <w:rsid w:val="00252008"/>
    <w:rsid w:val="002572DE"/>
    <w:rsid w:val="002634EC"/>
    <w:rsid w:val="00263E4B"/>
    <w:rsid w:val="00272B5F"/>
    <w:rsid w:val="00273874"/>
    <w:rsid w:val="0028741B"/>
    <w:rsid w:val="00296368"/>
    <w:rsid w:val="00297A9D"/>
    <w:rsid w:val="002A2096"/>
    <w:rsid w:val="002A3189"/>
    <w:rsid w:val="002B6B41"/>
    <w:rsid w:val="002C011C"/>
    <w:rsid w:val="002C21DB"/>
    <w:rsid w:val="002C3502"/>
    <w:rsid w:val="002C4467"/>
    <w:rsid w:val="002C6A1E"/>
    <w:rsid w:val="002E15CB"/>
    <w:rsid w:val="002E2FC7"/>
    <w:rsid w:val="002F1A60"/>
    <w:rsid w:val="002F1FA1"/>
    <w:rsid w:val="002F4640"/>
    <w:rsid w:val="00300727"/>
    <w:rsid w:val="00303C3E"/>
    <w:rsid w:val="0031365F"/>
    <w:rsid w:val="00320C48"/>
    <w:rsid w:val="00322795"/>
    <w:rsid w:val="003261D3"/>
    <w:rsid w:val="00333311"/>
    <w:rsid w:val="0033362F"/>
    <w:rsid w:val="00335632"/>
    <w:rsid w:val="00341A80"/>
    <w:rsid w:val="0034341B"/>
    <w:rsid w:val="00345CC1"/>
    <w:rsid w:val="00351B5C"/>
    <w:rsid w:val="00352379"/>
    <w:rsid w:val="003540CD"/>
    <w:rsid w:val="00361372"/>
    <w:rsid w:val="00362355"/>
    <w:rsid w:val="00364237"/>
    <w:rsid w:val="00364A57"/>
    <w:rsid w:val="003750B0"/>
    <w:rsid w:val="00381480"/>
    <w:rsid w:val="00384551"/>
    <w:rsid w:val="00386C36"/>
    <w:rsid w:val="003870DD"/>
    <w:rsid w:val="0039612D"/>
    <w:rsid w:val="003A36C8"/>
    <w:rsid w:val="003A43E4"/>
    <w:rsid w:val="003A4DD8"/>
    <w:rsid w:val="003B4865"/>
    <w:rsid w:val="003B50E3"/>
    <w:rsid w:val="003C0133"/>
    <w:rsid w:val="003C6837"/>
    <w:rsid w:val="003D2F1E"/>
    <w:rsid w:val="003D4003"/>
    <w:rsid w:val="003D739A"/>
    <w:rsid w:val="003E1325"/>
    <w:rsid w:val="003E2777"/>
    <w:rsid w:val="003E2D8B"/>
    <w:rsid w:val="003E3801"/>
    <w:rsid w:val="003E5C9D"/>
    <w:rsid w:val="003F1051"/>
    <w:rsid w:val="003F1873"/>
    <w:rsid w:val="003F3525"/>
    <w:rsid w:val="003F5556"/>
    <w:rsid w:val="003F635B"/>
    <w:rsid w:val="00403B5D"/>
    <w:rsid w:val="00415882"/>
    <w:rsid w:val="00420FB6"/>
    <w:rsid w:val="00425486"/>
    <w:rsid w:val="00425613"/>
    <w:rsid w:val="00430A98"/>
    <w:rsid w:val="00436A1B"/>
    <w:rsid w:val="00440CEA"/>
    <w:rsid w:val="0044558E"/>
    <w:rsid w:val="00445D03"/>
    <w:rsid w:val="004549F0"/>
    <w:rsid w:val="00454F6C"/>
    <w:rsid w:val="00455018"/>
    <w:rsid w:val="00472B24"/>
    <w:rsid w:val="00483129"/>
    <w:rsid w:val="00495A5D"/>
    <w:rsid w:val="004A10CD"/>
    <w:rsid w:val="004A1EC7"/>
    <w:rsid w:val="004A63F9"/>
    <w:rsid w:val="004B488E"/>
    <w:rsid w:val="004C191E"/>
    <w:rsid w:val="004C5034"/>
    <w:rsid w:val="004C6540"/>
    <w:rsid w:val="004F0C95"/>
    <w:rsid w:val="004F3264"/>
    <w:rsid w:val="004F3586"/>
    <w:rsid w:val="004F63F3"/>
    <w:rsid w:val="0050369F"/>
    <w:rsid w:val="00507EC1"/>
    <w:rsid w:val="005127D4"/>
    <w:rsid w:val="00520E2A"/>
    <w:rsid w:val="00531232"/>
    <w:rsid w:val="00533C18"/>
    <w:rsid w:val="00543FE3"/>
    <w:rsid w:val="00543FFE"/>
    <w:rsid w:val="00552062"/>
    <w:rsid w:val="005538E0"/>
    <w:rsid w:val="00557E16"/>
    <w:rsid w:val="00562E97"/>
    <w:rsid w:val="00575C79"/>
    <w:rsid w:val="00580885"/>
    <w:rsid w:val="00580F06"/>
    <w:rsid w:val="00586BC4"/>
    <w:rsid w:val="0059483A"/>
    <w:rsid w:val="005951C7"/>
    <w:rsid w:val="00596C10"/>
    <w:rsid w:val="005976B1"/>
    <w:rsid w:val="005A5189"/>
    <w:rsid w:val="005A6137"/>
    <w:rsid w:val="005A7294"/>
    <w:rsid w:val="005B592F"/>
    <w:rsid w:val="005C5D43"/>
    <w:rsid w:val="005D025D"/>
    <w:rsid w:val="005D1FC5"/>
    <w:rsid w:val="005D2890"/>
    <w:rsid w:val="005D74C7"/>
    <w:rsid w:val="005E175B"/>
    <w:rsid w:val="005E1EEF"/>
    <w:rsid w:val="005E3788"/>
    <w:rsid w:val="005E67CC"/>
    <w:rsid w:val="005E729F"/>
    <w:rsid w:val="005F2944"/>
    <w:rsid w:val="005F6836"/>
    <w:rsid w:val="005F7AA0"/>
    <w:rsid w:val="006120E7"/>
    <w:rsid w:val="00614F2B"/>
    <w:rsid w:val="00623E69"/>
    <w:rsid w:val="00623F33"/>
    <w:rsid w:val="00624294"/>
    <w:rsid w:val="00626B8B"/>
    <w:rsid w:val="00632E49"/>
    <w:rsid w:val="00641620"/>
    <w:rsid w:val="00642073"/>
    <w:rsid w:val="006430D8"/>
    <w:rsid w:val="0064450A"/>
    <w:rsid w:val="00644EC4"/>
    <w:rsid w:val="00646ACA"/>
    <w:rsid w:val="00653C94"/>
    <w:rsid w:val="00673D0E"/>
    <w:rsid w:val="00683651"/>
    <w:rsid w:val="00687414"/>
    <w:rsid w:val="00687FF3"/>
    <w:rsid w:val="00692A1D"/>
    <w:rsid w:val="00692BE5"/>
    <w:rsid w:val="00694A6B"/>
    <w:rsid w:val="006A1FBE"/>
    <w:rsid w:val="006A2E80"/>
    <w:rsid w:val="006A3A34"/>
    <w:rsid w:val="006A6797"/>
    <w:rsid w:val="006B38AF"/>
    <w:rsid w:val="006B5069"/>
    <w:rsid w:val="006B7B19"/>
    <w:rsid w:val="006D166E"/>
    <w:rsid w:val="006D1F4A"/>
    <w:rsid w:val="006D2D8D"/>
    <w:rsid w:val="006D7CB3"/>
    <w:rsid w:val="006E7050"/>
    <w:rsid w:val="006F1A6D"/>
    <w:rsid w:val="00700372"/>
    <w:rsid w:val="007050C5"/>
    <w:rsid w:val="007104B6"/>
    <w:rsid w:val="00714802"/>
    <w:rsid w:val="0071658F"/>
    <w:rsid w:val="007224CF"/>
    <w:rsid w:val="00724A96"/>
    <w:rsid w:val="007278BB"/>
    <w:rsid w:val="00733B33"/>
    <w:rsid w:val="00741B22"/>
    <w:rsid w:val="007443E8"/>
    <w:rsid w:val="007506DA"/>
    <w:rsid w:val="00765245"/>
    <w:rsid w:val="00767761"/>
    <w:rsid w:val="007716C4"/>
    <w:rsid w:val="00772A0E"/>
    <w:rsid w:val="00776726"/>
    <w:rsid w:val="00776FDC"/>
    <w:rsid w:val="00782005"/>
    <w:rsid w:val="0079404E"/>
    <w:rsid w:val="00797CF9"/>
    <w:rsid w:val="007A068E"/>
    <w:rsid w:val="007A4759"/>
    <w:rsid w:val="007A6C56"/>
    <w:rsid w:val="007A7BD2"/>
    <w:rsid w:val="007B3918"/>
    <w:rsid w:val="007B631C"/>
    <w:rsid w:val="007B6EA8"/>
    <w:rsid w:val="007C5A3F"/>
    <w:rsid w:val="007C5AC0"/>
    <w:rsid w:val="007D3851"/>
    <w:rsid w:val="007D70D8"/>
    <w:rsid w:val="007E0A01"/>
    <w:rsid w:val="007F70C4"/>
    <w:rsid w:val="007F73DD"/>
    <w:rsid w:val="00801B99"/>
    <w:rsid w:val="008035BE"/>
    <w:rsid w:val="008101DF"/>
    <w:rsid w:val="00813A4C"/>
    <w:rsid w:val="008144E7"/>
    <w:rsid w:val="00817F39"/>
    <w:rsid w:val="008221B9"/>
    <w:rsid w:val="0082790E"/>
    <w:rsid w:val="00835A95"/>
    <w:rsid w:val="0084298F"/>
    <w:rsid w:val="00844D0A"/>
    <w:rsid w:val="00845266"/>
    <w:rsid w:val="0086178D"/>
    <w:rsid w:val="008652D5"/>
    <w:rsid w:val="008701AB"/>
    <w:rsid w:val="00873E89"/>
    <w:rsid w:val="008935C5"/>
    <w:rsid w:val="0089459A"/>
    <w:rsid w:val="00895254"/>
    <w:rsid w:val="0089618E"/>
    <w:rsid w:val="00896F52"/>
    <w:rsid w:val="008A0710"/>
    <w:rsid w:val="008A0F3D"/>
    <w:rsid w:val="008B65BA"/>
    <w:rsid w:val="008C223F"/>
    <w:rsid w:val="008C22CE"/>
    <w:rsid w:val="008D0EAD"/>
    <w:rsid w:val="008D4EAF"/>
    <w:rsid w:val="008D69AA"/>
    <w:rsid w:val="008D7CFD"/>
    <w:rsid w:val="008E02B9"/>
    <w:rsid w:val="008E3886"/>
    <w:rsid w:val="008F06A8"/>
    <w:rsid w:val="008F41CF"/>
    <w:rsid w:val="008F4CE8"/>
    <w:rsid w:val="008F5FD0"/>
    <w:rsid w:val="008F6099"/>
    <w:rsid w:val="008F633B"/>
    <w:rsid w:val="009045C7"/>
    <w:rsid w:val="00904733"/>
    <w:rsid w:val="00907A0D"/>
    <w:rsid w:val="00923580"/>
    <w:rsid w:val="00923C66"/>
    <w:rsid w:val="00925D4D"/>
    <w:rsid w:val="009266A3"/>
    <w:rsid w:val="00927723"/>
    <w:rsid w:val="00944F0E"/>
    <w:rsid w:val="00953DC5"/>
    <w:rsid w:val="00956741"/>
    <w:rsid w:val="009638D0"/>
    <w:rsid w:val="009660E0"/>
    <w:rsid w:val="009661F9"/>
    <w:rsid w:val="0097700D"/>
    <w:rsid w:val="00991C11"/>
    <w:rsid w:val="0099467D"/>
    <w:rsid w:val="009A0D17"/>
    <w:rsid w:val="009B031F"/>
    <w:rsid w:val="009B1BC8"/>
    <w:rsid w:val="009B51CD"/>
    <w:rsid w:val="009B55F2"/>
    <w:rsid w:val="009B6AF4"/>
    <w:rsid w:val="009C0D96"/>
    <w:rsid w:val="009C6F92"/>
    <w:rsid w:val="009D059B"/>
    <w:rsid w:val="009D21F3"/>
    <w:rsid w:val="009E3E1C"/>
    <w:rsid w:val="009F447F"/>
    <w:rsid w:val="009F7E92"/>
    <w:rsid w:val="00A30153"/>
    <w:rsid w:val="00A31FF3"/>
    <w:rsid w:val="00A32C54"/>
    <w:rsid w:val="00A4036D"/>
    <w:rsid w:val="00A42A89"/>
    <w:rsid w:val="00A42DB3"/>
    <w:rsid w:val="00A4773F"/>
    <w:rsid w:val="00A47E07"/>
    <w:rsid w:val="00A63167"/>
    <w:rsid w:val="00A65863"/>
    <w:rsid w:val="00A70904"/>
    <w:rsid w:val="00A70F72"/>
    <w:rsid w:val="00A736DE"/>
    <w:rsid w:val="00A76863"/>
    <w:rsid w:val="00A76EDD"/>
    <w:rsid w:val="00A914BA"/>
    <w:rsid w:val="00A93C31"/>
    <w:rsid w:val="00A93EC3"/>
    <w:rsid w:val="00AA228D"/>
    <w:rsid w:val="00AA6D8C"/>
    <w:rsid w:val="00AB5DFE"/>
    <w:rsid w:val="00AD3852"/>
    <w:rsid w:val="00AD7900"/>
    <w:rsid w:val="00AE0698"/>
    <w:rsid w:val="00AF0CB2"/>
    <w:rsid w:val="00AF720E"/>
    <w:rsid w:val="00AF7D2A"/>
    <w:rsid w:val="00B02F3E"/>
    <w:rsid w:val="00B03AF6"/>
    <w:rsid w:val="00B15AD2"/>
    <w:rsid w:val="00B15EDD"/>
    <w:rsid w:val="00B3127E"/>
    <w:rsid w:val="00B34ABE"/>
    <w:rsid w:val="00B3577C"/>
    <w:rsid w:val="00B3721F"/>
    <w:rsid w:val="00B37B1B"/>
    <w:rsid w:val="00B37F11"/>
    <w:rsid w:val="00B515CB"/>
    <w:rsid w:val="00B52FEE"/>
    <w:rsid w:val="00B70409"/>
    <w:rsid w:val="00B72E24"/>
    <w:rsid w:val="00B7375D"/>
    <w:rsid w:val="00B80B18"/>
    <w:rsid w:val="00B87105"/>
    <w:rsid w:val="00B95488"/>
    <w:rsid w:val="00BA42C7"/>
    <w:rsid w:val="00BB3198"/>
    <w:rsid w:val="00BB72C3"/>
    <w:rsid w:val="00BC1E0F"/>
    <w:rsid w:val="00BC21A8"/>
    <w:rsid w:val="00BC3368"/>
    <w:rsid w:val="00BC79A6"/>
    <w:rsid w:val="00BD596E"/>
    <w:rsid w:val="00BD60FE"/>
    <w:rsid w:val="00BD6F5C"/>
    <w:rsid w:val="00BE222C"/>
    <w:rsid w:val="00BE2B7D"/>
    <w:rsid w:val="00BE4CDC"/>
    <w:rsid w:val="00BE598D"/>
    <w:rsid w:val="00C056BE"/>
    <w:rsid w:val="00C123DB"/>
    <w:rsid w:val="00C2222E"/>
    <w:rsid w:val="00C24373"/>
    <w:rsid w:val="00C33D7C"/>
    <w:rsid w:val="00C3738F"/>
    <w:rsid w:val="00C4205A"/>
    <w:rsid w:val="00C424C0"/>
    <w:rsid w:val="00C45927"/>
    <w:rsid w:val="00C51D0C"/>
    <w:rsid w:val="00C537B7"/>
    <w:rsid w:val="00C70E86"/>
    <w:rsid w:val="00C71B57"/>
    <w:rsid w:val="00C7320E"/>
    <w:rsid w:val="00C80AB6"/>
    <w:rsid w:val="00C80B14"/>
    <w:rsid w:val="00C8322F"/>
    <w:rsid w:val="00C84049"/>
    <w:rsid w:val="00C84537"/>
    <w:rsid w:val="00C86686"/>
    <w:rsid w:val="00C93D07"/>
    <w:rsid w:val="00C94369"/>
    <w:rsid w:val="00CA56A1"/>
    <w:rsid w:val="00CA7163"/>
    <w:rsid w:val="00CB579E"/>
    <w:rsid w:val="00CB59B2"/>
    <w:rsid w:val="00CD0985"/>
    <w:rsid w:val="00CD25D2"/>
    <w:rsid w:val="00CD5263"/>
    <w:rsid w:val="00CD7A3E"/>
    <w:rsid w:val="00CF0604"/>
    <w:rsid w:val="00CF25E7"/>
    <w:rsid w:val="00D04CBB"/>
    <w:rsid w:val="00D0705D"/>
    <w:rsid w:val="00D2692B"/>
    <w:rsid w:val="00D32A89"/>
    <w:rsid w:val="00D34513"/>
    <w:rsid w:val="00D37D97"/>
    <w:rsid w:val="00D45C93"/>
    <w:rsid w:val="00D5067A"/>
    <w:rsid w:val="00D62F16"/>
    <w:rsid w:val="00D67475"/>
    <w:rsid w:val="00D768E2"/>
    <w:rsid w:val="00D8510E"/>
    <w:rsid w:val="00D862EB"/>
    <w:rsid w:val="00D9127A"/>
    <w:rsid w:val="00D9159C"/>
    <w:rsid w:val="00D92B72"/>
    <w:rsid w:val="00DA2F85"/>
    <w:rsid w:val="00DC1064"/>
    <w:rsid w:val="00DC691F"/>
    <w:rsid w:val="00DD2755"/>
    <w:rsid w:val="00DD6819"/>
    <w:rsid w:val="00DE3427"/>
    <w:rsid w:val="00DE3D80"/>
    <w:rsid w:val="00DE6D85"/>
    <w:rsid w:val="00E0003C"/>
    <w:rsid w:val="00E005E5"/>
    <w:rsid w:val="00E03E9C"/>
    <w:rsid w:val="00E0551C"/>
    <w:rsid w:val="00E12E29"/>
    <w:rsid w:val="00E137F4"/>
    <w:rsid w:val="00E32BDB"/>
    <w:rsid w:val="00E3488B"/>
    <w:rsid w:val="00E35A08"/>
    <w:rsid w:val="00E4239E"/>
    <w:rsid w:val="00E423DF"/>
    <w:rsid w:val="00E459FC"/>
    <w:rsid w:val="00E477C2"/>
    <w:rsid w:val="00E501DD"/>
    <w:rsid w:val="00E54576"/>
    <w:rsid w:val="00E61651"/>
    <w:rsid w:val="00E64300"/>
    <w:rsid w:val="00E64365"/>
    <w:rsid w:val="00E643DB"/>
    <w:rsid w:val="00E6580E"/>
    <w:rsid w:val="00E67B30"/>
    <w:rsid w:val="00E810AE"/>
    <w:rsid w:val="00E83201"/>
    <w:rsid w:val="00E87020"/>
    <w:rsid w:val="00EB1065"/>
    <w:rsid w:val="00EB1404"/>
    <w:rsid w:val="00EB182D"/>
    <w:rsid w:val="00EB26D5"/>
    <w:rsid w:val="00EB357E"/>
    <w:rsid w:val="00EB4EC5"/>
    <w:rsid w:val="00EC2A66"/>
    <w:rsid w:val="00EC684D"/>
    <w:rsid w:val="00EC70C2"/>
    <w:rsid w:val="00EC70C4"/>
    <w:rsid w:val="00ED030C"/>
    <w:rsid w:val="00ED2578"/>
    <w:rsid w:val="00ED2DE0"/>
    <w:rsid w:val="00ED3546"/>
    <w:rsid w:val="00ED482C"/>
    <w:rsid w:val="00ED6669"/>
    <w:rsid w:val="00ED7AD0"/>
    <w:rsid w:val="00EE1634"/>
    <w:rsid w:val="00EE260A"/>
    <w:rsid w:val="00EE4B70"/>
    <w:rsid w:val="00EF00F4"/>
    <w:rsid w:val="00EF2E67"/>
    <w:rsid w:val="00EF73B6"/>
    <w:rsid w:val="00F00E1D"/>
    <w:rsid w:val="00F01193"/>
    <w:rsid w:val="00F01D2A"/>
    <w:rsid w:val="00F042BD"/>
    <w:rsid w:val="00F07697"/>
    <w:rsid w:val="00F07C4D"/>
    <w:rsid w:val="00F1507E"/>
    <w:rsid w:val="00F17A8E"/>
    <w:rsid w:val="00F27B9B"/>
    <w:rsid w:val="00F32D2F"/>
    <w:rsid w:val="00F33A53"/>
    <w:rsid w:val="00F43D44"/>
    <w:rsid w:val="00F51F6E"/>
    <w:rsid w:val="00F538BB"/>
    <w:rsid w:val="00F60954"/>
    <w:rsid w:val="00F62650"/>
    <w:rsid w:val="00F718BE"/>
    <w:rsid w:val="00F75CC2"/>
    <w:rsid w:val="00F817BF"/>
    <w:rsid w:val="00F836EA"/>
    <w:rsid w:val="00F947AA"/>
    <w:rsid w:val="00F96595"/>
    <w:rsid w:val="00FA063E"/>
    <w:rsid w:val="00FA19E7"/>
    <w:rsid w:val="00FB3AD2"/>
    <w:rsid w:val="00FB5327"/>
    <w:rsid w:val="00FC7403"/>
    <w:rsid w:val="00FE04A3"/>
    <w:rsid w:val="00FE2B83"/>
    <w:rsid w:val="00FE3646"/>
    <w:rsid w:val="00FE5319"/>
    <w:rsid w:val="00FE65C8"/>
    <w:rsid w:val="00FF5709"/>
    <w:rsid w:val="00FF7E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384551"/>
    <w:rPr>
      <w:sz w:val="16"/>
      <w:szCs w:val="16"/>
    </w:rPr>
  </w:style>
  <w:style w:type="paragraph" w:styleId="Kommentartext">
    <w:name w:val="annotation text"/>
    <w:basedOn w:val="Standard"/>
    <w:link w:val="KommentartextZchn"/>
    <w:unhideWhenUsed/>
    <w:rsid w:val="00384551"/>
    <w:rPr>
      <w:sz w:val="20"/>
      <w:szCs w:val="20"/>
    </w:rPr>
  </w:style>
  <w:style w:type="character" w:customStyle="1" w:styleId="KommentartextZchn">
    <w:name w:val="Kommentartext Zchn"/>
    <w:basedOn w:val="Absatz-Standardschriftart"/>
    <w:link w:val="Kommentartext"/>
    <w:rsid w:val="00384551"/>
  </w:style>
  <w:style w:type="paragraph" w:styleId="Kommentarthema">
    <w:name w:val="annotation subject"/>
    <w:basedOn w:val="Kommentartext"/>
    <w:next w:val="Kommentartext"/>
    <w:link w:val="KommentarthemaZchn"/>
    <w:semiHidden/>
    <w:unhideWhenUsed/>
    <w:rsid w:val="00384551"/>
    <w:rPr>
      <w:b/>
      <w:bCs/>
    </w:rPr>
  </w:style>
  <w:style w:type="character" w:customStyle="1" w:styleId="KommentarthemaZchn">
    <w:name w:val="Kommentarthema Zchn"/>
    <w:basedOn w:val="KommentartextZchn"/>
    <w:link w:val="Kommentarthema"/>
    <w:semiHidden/>
    <w:rsid w:val="00384551"/>
    <w:rPr>
      <w:b/>
      <w:bCs/>
    </w:rPr>
  </w:style>
  <w:style w:type="paragraph" w:styleId="berarbeitung">
    <w:name w:val="Revision"/>
    <w:hidden/>
    <w:uiPriority w:val="99"/>
    <w:semiHidden/>
    <w:rsid w:val="00322795"/>
    <w:rPr>
      <w:sz w:val="24"/>
      <w:szCs w:val="24"/>
    </w:rPr>
  </w:style>
  <w:style w:type="paragraph" w:styleId="Listenabsatz">
    <w:name w:val="List Paragraph"/>
    <w:basedOn w:val="Standard"/>
    <w:uiPriority w:val="34"/>
    <w:qFormat/>
    <w:rsid w:val="003E5C9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4721">
      <w:bodyDiv w:val="1"/>
      <w:marLeft w:val="0"/>
      <w:marRight w:val="0"/>
      <w:marTop w:val="0"/>
      <w:marBottom w:val="0"/>
      <w:divBdr>
        <w:top w:val="none" w:sz="0" w:space="0" w:color="auto"/>
        <w:left w:val="none" w:sz="0" w:space="0" w:color="auto"/>
        <w:bottom w:val="none" w:sz="0" w:space="0" w:color="auto"/>
        <w:right w:val="none" w:sz="0" w:space="0" w:color="auto"/>
      </w:divBdr>
    </w:div>
    <w:div w:id="204220189">
      <w:bodyDiv w:val="1"/>
      <w:marLeft w:val="0"/>
      <w:marRight w:val="0"/>
      <w:marTop w:val="0"/>
      <w:marBottom w:val="0"/>
      <w:divBdr>
        <w:top w:val="none" w:sz="0" w:space="0" w:color="auto"/>
        <w:left w:val="none" w:sz="0" w:space="0" w:color="auto"/>
        <w:bottom w:val="none" w:sz="0" w:space="0" w:color="auto"/>
        <w:right w:val="none" w:sz="0" w:space="0" w:color="auto"/>
      </w:divBdr>
    </w:div>
    <w:div w:id="212889092">
      <w:bodyDiv w:val="1"/>
      <w:marLeft w:val="0"/>
      <w:marRight w:val="0"/>
      <w:marTop w:val="0"/>
      <w:marBottom w:val="0"/>
      <w:divBdr>
        <w:top w:val="none" w:sz="0" w:space="0" w:color="auto"/>
        <w:left w:val="none" w:sz="0" w:space="0" w:color="auto"/>
        <w:bottom w:val="none" w:sz="0" w:space="0" w:color="auto"/>
        <w:right w:val="none" w:sz="0" w:space="0" w:color="auto"/>
      </w:divBdr>
    </w:div>
    <w:div w:id="327946936">
      <w:bodyDiv w:val="1"/>
      <w:marLeft w:val="0"/>
      <w:marRight w:val="0"/>
      <w:marTop w:val="0"/>
      <w:marBottom w:val="0"/>
      <w:divBdr>
        <w:top w:val="none" w:sz="0" w:space="0" w:color="auto"/>
        <w:left w:val="none" w:sz="0" w:space="0" w:color="auto"/>
        <w:bottom w:val="none" w:sz="0" w:space="0" w:color="auto"/>
        <w:right w:val="none" w:sz="0" w:space="0" w:color="auto"/>
      </w:divBdr>
    </w:div>
    <w:div w:id="20738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och.hr@rittal.d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riedhelm-loh-group.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825</Words>
  <Characters>4748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Hans-Robert Koch</cp:lastModifiedBy>
  <cp:revision>14</cp:revision>
  <cp:lastPrinted>2011-07-05T14:35:00Z</cp:lastPrinted>
  <dcterms:created xsi:type="dcterms:W3CDTF">2023-03-23T10:26:00Z</dcterms:created>
  <dcterms:modified xsi:type="dcterms:W3CDTF">2023-04-06T13:01:00Z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2e82541aeda4c11012b6a9bafbcc5a7e912d889bcaac083bc668ee2f17287e32</vt:lpwstr>
  </property>
</Properties>
</file>