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E2E32" w14:textId="451AF64D" w:rsidR="00832E69" w:rsidRPr="00891942" w:rsidRDefault="00832E69" w:rsidP="00891942">
      <w:pPr>
        <w:spacing w:line="312" w:lineRule="auto"/>
        <w:ind w:right="3258"/>
        <w:rPr>
          <w:b/>
          <w:sz w:val="28"/>
          <w:szCs w:val="28"/>
          <w:lang w:val="en-US"/>
        </w:rPr>
      </w:pPr>
      <w:r w:rsidRPr="00832E69">
        <w:rPr>
          <w:sz w:val="20"/>
          <w:lang w:val="en-US"/>
        </w:rPr>
        <w:t xml:space="preserve">ONCITE DPS makes </w:t>
      </w:r>
      <w:proofErr w:type="spellStart"/>
      <w:r w:rsidRPr="00832E69">
        <w:rPr>
          <w:sz w:val="20"/>
          <w:lang w:val="en-US"/>
        </w:rPr>
        <w:t>digitalisation</w:t>
      </w:r>
      <w:proofErr w:type="spellEnd"/>
      <w:r w:rsidRPr="00832E69">
        <w:rPr>
          <w:sz w:val="20"/>
          <w:lang w:val="en-US"/>
        </w:rPr>
        <w:t xml:space="preserve"> scalable</w:t>
      </w:r>
      <w:r w:rsidRPr="00832E69">
        <w:rPr>
          <w:sz w:val="20"/>
          <w:lang w:val="en-US"/>
        </w:rPr>
        <w:br/>
      </w:r>
      <w:r w:rsidRPr="00832E69">
        <w:rPr>
          <w:b/>
          <w:sz w:val="28"/>
          <w:lang w:val="en-US"/>
        </w:rPr>
        <w:t xml:space="preserve">GEC at the Hannover Messe: </w:t>
      </w:r>
      <w:r w:rsidRPr="00832E69">
        <w:rPr>
          <w:b/>
          <w:sz w:val="28"/>
          <w:lang w:val="en-US"/>
        </w:rPr>
        <w:br/>
      </w:r>
      <w:r>
        <w:rPr>
          <w:b/>
          <w:sz w:val="28"/>
          <w:lang w:val="en-US"/>
        </w:rPr>
        <w:t>H</w:t>
      </w:r>
      <w:r w:rsidRPr="00832E69">
        <w:rPr>
          <w:b/>
          <w:sz w:val="28"/>
          <w:lang w:val="en-US"/>
        </w:rPr>
        <w:t xml:space="preserve">ow </w:t>
      </w:r>
      <w:proofErr w:type="spellStart"/>
      <w:r w:rsidRPr="00832E69">
        <w:rPr>
          <w:b/>
          <w:sz w:val="28"/>
          <w:lang w:val="en-US"/>
        </w:rPr>
        <w:t>digitalisation</w:t>
      </w:r>
      <w:proofErr w:type="spellEnd"/>
      <w:r w:rsidRPr="00832E69">
        <w:rPr>
          <w:b/>
          <w:sz w:val="28"/>
          <w:lang w:val="en-US"/>
        </w:rPr>
        <w:t xml:space="preserve"> can succeed on a broad scale</w:t>
      </w:r>
      <w:r w:rsidRPr="00832E69">
        <w:rPr>
          <w:lang w:val="en-US"/>
        </w:rPr>
        <w:br/>
      </w:r>
      <w:r w:rsidRPr="003014CC">
        <w:rPr>
          <w:bCs/>
          <w:color w:val="000000" w:themeColor="text1"/>
          <w:sz w:val="20"/>
          <w:szCs w:val="20"/>
          <w:lang w:val="en-US"/>
        </w:rPr>
        <w:t>Limburg</w:t>
      </w:r>
      <w:r w:rsidR="003014CC" w:rsidRPr="003014CC">
        <w:rPr>
          <w:bCs/>
          <w:color w:val="000000" w:themeColor="text1"/>
          <w:sz w:val="20"/>
          <w:szCs w:val="20"/>
          <w:lang w:val="en-US"/>
        </w:rPr>
        <w:t>/Hannover</w:t>
      </w:r>
      <w:r w:rsidRPr="003014CC">
        <w:rPr>
          <w:bCs/>
          <w:color w:val="000000" w:themeColor="text1"/>
          <w:sz w:val="20"/>
          <w:szCs w:val="20"/>
          <w:lang w:val="en-US"/>
        </w:rPr>
        <w:t>, 2024</w:t>
      </w:r>
      <w:r w:rsidR="002D7E30" w:rsidRPr="003014CC">
        <w:rPr>
          <w:bCs/>
          <w:color w:val="000000" w:themeColor="text1"/>
          <w:sz w:val="20"/>
          <w:szCs w:val="20"/>
          <w:lang w:val="en-US"/>
        </w:rPr>
        <w:t>-04</w:t>
      </w:r>
      <w:r w:rsidR="003C0FCD" w:rsidRPr="003014CC">
        <w:rPr>
          <w:bCs/>
          <w:color w:val="000000" w:themeColor="text1"/>
          <w:sz w:val="20"/>
          <w:szCs w:val="20"/>
          <w:lang w:val="en-US"/>
        </w:rPr>
        <w:t>-</w:t>
      </w:r>
      <w:r w:rsidR="00E304F5" w:rsidRPr="003014CC">
        <w:rPr>
          <w:bCs/>
          <w:color w:val="000000" w:themeColor="text1"/>
          <w:sz w:val="20"/>
          <w:szCs w:val="20"/>
          <w:lang w:val="en-US"/>
        </w:rPr>
        <w:t>15</w:t>
      </w:r>
    </w:p>
    <w:p w14:paraId="66B0A351" w14:textId="77777777" w:rsidR="00891942" w:rsidRDefault="00891942" w:rsidP="00832E69">
      <w:pPr>
        <w:pStyle w:val="Copytext"/>
        <w:rPr>
          <w:b/>
          <w:sz w:val="22"/>
          <w:lang w:val="en-US"/>
        </w:rPr>
      </w:pPr>
    </w:p>
    <w:p w14:paraId="767EF08E" w14:textId="77777777" w:rsidR="00832E69" w:rsidRPr="00832E69" w:rsidRDefault="00832E69" w:rsidP="00832E69">
      <w:pPr>
        <w:pStyle w:val="Copytext"/>
        <w:rPr>
          <w:b/>
          <w:sz w:val="22"/>
          <w:szCs w:val="22"/>
          <w:lang w:val="en-US"/>
        </w:rPr>
      </w:pPr>
      <w:proofErr w:type="spellStart"/>
      <w:r w:rsidRPr="00832E69">
        <w:rPr>
          <w:b/>
          <w:sz w:val="22"/>
          <w:lang w:val="en-US"/>
        </w:rPr>
        <w:t>Digitalisation</w:t>
      </w:r>
      <w:proofErr w:type="spellEnd"/>
      <w:r w:rsidRPr="00832E69">
        <w:rPr>
          <w:b/>
          <w:sz w:val="22"/>
          <w:lang w:val="en-US"/>
        </w:rPr>
        <w:t xml:space="preserve"> of the manufacturing sector in Germany is progressing too slowly. But how can we speed up the digital transformation to achieve tangible results more quickly? And how can companies increase their flexibility and productivity while saving energy? German Edge Cloud (GEC) answers these questions at the Hannover Messe with its ONCITE DPS (Digital Production System). It makes </w:t>
      </w:r>
      <w:proofErr w:type="spellStart"/>
      <w:r w:rsidRPr="00832E69">
        <w:rPr>
          <w:b/>
          <w:sz w:val="22"/>
          <w:lang w:val="en-US"/>
        </w:rPr>
        <w:t>digitalisation</w:t>
      </w:r>
      <w:proofErr w:type="spellEnd"/>
      <w:r w:rsidRPr="00832E69">
        <w:rPr>
          <w:b/>
          <w:sz w:val="22"/>
          <w:lang w:val="en-US"/>
        </w:rPr>
        <w:t xml:space="preserve"> scalable – based on transparency, through AI-supported processes to an integrated </w:t>
      </w:r>
      <w:proofErr w:type="spellStart"/>
      <w:r w:rsidRPr="00832E69">
        <w:rPr>
          <w:b/>
          <w:sz w:val="22"/>
          <w:lang w:val="en-US"/>
        </w:rPr>
        <w:t>digitalised</w:t>
      </w:r>
      <w:proofErr w:type="spellEnd"/>
      <w:r w:rsidRPr="00832E69">
        <w:rPr>
          <w:b/>
          <w:sz w:val="22"/>
          <w:lang w:val="en-US"/>
        </w:rPr>
        <w:t xml:space="preserve"> factory. As part of the </w:t>
      </w:r>
      <w:proofErr w:type="spellStart"/>
      <w:r w:rsidRPr="00832E69">
        <w:rPr>
          <w:b/>
          <w:sz w:val="22"/>
          <w:lang w:val="en-US"/>
        </w:rPr>
        <w:t>Friedhelm</w:t>
      </w:r>
      <w:proofErr w:type="spellEnd"/>
      <w:r w:rsidRPr="00832E69">
        <w:rPr>
          <w:b/>
          <w:sz w:val="22"/>
          <w:lang w:val="en-US"/>
        </w:rPr>
        <w:t xml:space="preserve"> </w:t>
      </w:r>
      <w:proofErr w:type="spellStart"/>
      <w:r w:rsidRPr="00832E69">
        <w:rPr>
          <w:b/>
          <w:sz w:val="22"/>
          <w:lang w:val="en-US"/>
        </w:rPr>
        <w:t>Loh</w:t>
      </w:r>
      <w:proofErr w:type="spellEnd"/>
      <w:r w:rsidRPr="00832E69">
        <w:rPr>
          <w:b/>
          <w:sz w:val="22"/>
          <w:lang w:val="en-US"/>
        </w:rPr>
        <w:t xml:space="preserve"> Group, GEC will be exhibiting on the joint stand E06 in Hall 11 with its sister companies </w:t>
      </w:r>
      <w:proofErr w:type="spellStart"/>
      <w:r w:rsidRPr="00832E69">
        <w:rPr>
          <w:b/>
          <w:sz w:val="22"/>
          <w:lang w:val="en-US"/>
        </w:rPr>
        <w:t>Rittal</w:t>
      </w:r>
      <w:proofErr w:type="spellEnd"/>
      <w:r w:rsidRPr="00832E69">
        <w:rPr>
          <w:b/>
          <w:sz w:val="22"/>
          <w:lang w:val="en-US"/>
        </w:rPr>
        <w:t xml:space="preserve">, </w:t>
      </w:r>
      <w:proofErr w:type="spellStart"/>
      <w:r w:rsidRPr="00832E69">
        <w:rPr>
          <w:b/>
          <w:sz w:val="22"/>
          <w:lang w:val="en-US"/>
        </w:rPr>
        <w:t>Eplan</w:t>
      </w:r>
      <w:proofErr w:type="spellEnd"/>
      <w:r w:rsidRPr="00832E69">
        <w:rPr>
          <w:b/>
          <w:sz w:val="22"/>
          <w:lang w:val="en-US"/>
        </w:rPr>
        <w:t xml:space="preserve"> and CIDEON – together showcasing solutions for the future of factories.</w:t>
      </w:r>
    </w:p>
    <w:p w14:paraId="7EDF60DB" w14:textId="77777777" w:rsidR="00832E69" w:rsidRPr="00832E69" w:rsidRDefault="00832E69" w:rsidP="00832E69">
      <w:pPr>
        <w:pStyle w:val="Copytext"/>
        <w:rPr>
          <w:b/>
          <w:sz w:val="22"/>
          <w:szCs w:val="22"/>
          <w:lang w:val="en-US"/>
        </w:rPr>
      </w:pPr>
    </w:p>
    <w:p w14:paraId="5A93B9B4" w14:textId="77777777" w:rsidR="00832E69" w:rsidRPr="00832E69" w:rsidRDefault="00832E69" w:rsidP="00832E69">
      <w:pPr>
        <w:pStyle w:val="Copytext"/>
        <w:rPr>
          <w:lang w:val="en-US"/>
        </w:rPr>
      </w:pPr>
      <w:r w:rsidRPr="00832E69">
        <w:rPr>
          <w:lang w:val="en-US"/>
        </w:rPr>
        <w:t xml:space="preserve">"There is not one digital factory. Not one company is identical to another. Their requirements are so complex and individual that there is no single template. First and foremost, we need to work out where the fastest </w:t>
      </w:r>
      <w:proofErr w:type="spellStart"/>
      <w:r w:rsidRPr="00832E69">
        <w:rPr>
          <w:lang w:val="en-US"/>
        </w:rPr>
        <w:t>digitalisation</w:t>
      </w:r>
      <w:proofErr w:type="spellEnd"/>
      <w:r w:rsidRPr="00832E69">
        <w:rPr>
          <w:lang w:val="en-US"/>
        </w:rPr>
        <w:t xml:space="preserve"> successes can be achieved in the companies," explains Dieter Meuser, CEO of German Edge Cloud. This is where German Edge Cloud comes in: its ONCITE Digital Production System (DPS) offers a software solution with </w:t>
      </w:r>
      <w:proofErr w:type="spellStart"/>
      <w:r w:rsidRPr="00832E69">
        <w:rPr>
          <w:lang w:val="en-US"/>
        </w:rPr>
        <w:t>standardised</w:t>
      </w:r>
      <w:proofErr w:type="spellEnd"/>
      <w:r w:rsidRPr="00832E69">
        <w:rPr>
          <w:lang w:val="en-US"/>
        </w:rPr>
        <w:t xml:space="preserve"> applications and microservice-based architecture for the simple integration of new functionalities. It enables processes to be </w:t>
      </w:r>
      <w:proofErr w:type="spellStart"/>
      <w:r w:rsidRPr="00832E69">
        <w:rPr>
          <w:lang w:val="en-US"/>
        </w:rPr>
        <w:t>digitalised</w:t>
      </w:r>
      <w:proofErr w:type="spellEnd"/>
      <w:r w:rsidRPr="00832E69">
        <w:rPr>
          <w:lang w:val="en-US"/>
        </w:rPr>
        <w:t xml:space="preserve"> on demand – a particular advantage in growing structures.</w:t>
      </w:r>
    </w:p>
    <w:p w14:paraId="704809E0" w14:textId="77777777" w:rsidR="00832E69" w:rsidRPr="00832E69" w:rsidRDefault="00832E69" w:rsidP="00832E69">
      <w:pPr>
        <w:pStyle w:val="Copytext"/>
        <w:rPr>
          <w:lang w:val="en-US"/>
        </w:rPr>
      </w:pPr>
    </w:p>
    <w:p w14:paraId="16AFCE43" w14:textId="77777777" w:rsidR="00832E69" w:rsidRPr="00832E69" w:rsidRDefault="00832E69" w:rsidP="00832E69">
      <w:pPr>
        <w:pStyle w:val="Copytext"/>
        <w:rPr>
          <w:b/>
          <w:bCs w:val="0"/>
          <w:lang w:val="en-US"/>
        </w:rPr>
      </w:pPr>
      <w:r w:rsidRPr="00832E69">
        <w:rPr>
          <w:b/>
          <w:lang w:val="en-US"/>
        </w:rPr>
        <w:t>From transparency to a lights-out factory</w:t>
      </w:r>
    </w:p>
    <w:p w14:paraId="7188ABCA" w14:textId="77777777" w:rsidR="00832E69" w:rsidRPr="00832E69" w:rsidRDefault="00832E69" w:rsidP="00832E69">
      <w:pPr>
        <w:pStyle w:val="Copytext"/>
        <w:rPr>
          <w:lang w:val="en-US"/>
        </w:rPr>
      </w:pPr>
      <w:r w:rsidRPr="00832E69">
        <w:rPr>
          <w:lang w:val="en-US"/>
        </w:rPr>
        <w:t xml:space="preserve">"The path to a </w:t>
      </w:r>
      <w:proofErr w:type="spellStart"/>
      <w:r w:rsidRPr="00832E69">
        <w:rPr>
          <w:lang w:val="en-US"/>
        </w:rPr>
        <w:t>digitalised</w:t>
      </w:r>
      <w:proofErr w:type="spellEnd"/>
      <w:r w:rsidRPr="00832E69">
        <w:rPr>
          <w:lang w:val="en-US"/>
        </w:rPr>
        <w:t xml:space="preserve"> factory starts with connectivity and transparency to monitor KPIs using a Manufacturing Scorecard. The aim is to provide an overview in near real time of production quality, machine maintenance, production control, logistics processes, energy and resource consumption. This forms the indispensable basis for further steps on the path to a fully </w:t>
      </w:r>
      <w:proofErr w:type="spellStart"/>
      <w:r w:rsidRPr="00832E69">
        <w:rPr>
          <w:lang w:val="en-US"/>
        </w:rPr>
        <w:t>digitalised</w:t>
      </w:r>
      <w:proofErr w:type="spellEnd"/>
      <w:r w:rsidRPr="00832E69">
        <w:rPr>
          <w:lang w:val="en-US"/>
        </w:rPr>
        <w:t xml:space="preserve"> factory," explains Dieter Meuser. "ONCITE DPS comes in at precisely where the customer is today and can support rapid and affordable </w:t>
      </w:r>
      <w:proofErr w:type="spellStart"/>
      <w:r w:rsidRPr="00832E69">
        <w:rPr>
          <w:lang w:val="en-US"/>
        </w:rPr>
        <w:t>digitalisation</w:t>
      </w:r>
      <w:proofErr w:type="spellEnd"/>
      <w:r w:rsidRPr="00832E69">
        <w:rPr>
          <w:lang w:val="en-US"/>
        </w:rPr>
        <w:t xml:space="preserve"> successes – in a modular and scalable manner." </w:t>
      </w:r>
    </w:p>
    <w:p w14:paraId="23336137" w14:textId="77777777" w:rsidR="00832E69" w:rsidRPr="00832E69" w:rsidRDefault="00832E69" w:rsidP="00832E69">
      <w:pPr>
        <w:pStyle w:val="Copytext"/>
        <w:rPr>
          <w:lang w:val="en-US"/>
        </w:rPr>
      </w:pPr>
    </w:p>
    <w:p w14:paraId="052545FD" w14:textId="77777777" w:rsidR="00832E69" w:rsidRPr="00832E69" w:rsidRDefault="00832E69" w:rsidP="00832E69">
      <w:pPr>
        <w:pStyle w:val="Copytext"/>
        <w:rPr>
          <w:b/>
          <w:bCs w:val="0"/>
          <w:lang w:val="en-US"/>
        </w:rPr>
      </w:pPr>
      <w:r w:rsidRPr="00832E69">
        <w:rPr>
          <w:b/>
          <w:lang w:val="en-US"/>
        </w:rPr>
        <w:lastRenderedPageBreak/>
        <w:t>It's all about data</w:t>
      </w:r>
    </w:p>
    <w:p w14:paraId="01FAA792" w14:textId="77777777" w:rsidR="00832E69" w:rsidRPr="00832E69" w:rsidRDefault="00832E69" w:rsidP="00832E69">
      <w:pPr>
        <w:pStyle w:val="Copytext"/>
        <w:rPr>
          <w:lang w:val="en-US"/>
        </w:rPr>
      </w:pPr>
      <w:r w:rsidRPr="00832E69">
        <w:rPr>
          <w:lang w:val="en-US"/>
        </w:rPr>
        <w:t>German Edge Cloud will be presenting various use cases at the Hannover Messe, which address the current needs of industrial companies. Among other things, GEC solutions provide for data exchange for faster traceability of parts throughout the entire lifecycle, straightforward quality checks, and greater resilience in the supply chain.</w:t>
      </w:r>
    </w:p>
    <w:p w14:paraId="07FB4969" w14:textId="77777777" w:rsidR="00832E69" w:rsidRPr="00832E69" w:rsidRDefault="00832E69" w:rsidP="00832E69">
      <w:pPr>
        <w:pStyle w:val="Copytext"/>
        <w:rPr>
          <w:lang w:val="en-US"/>
        </w:rPr>
      </w:pPr>
    </w:p>
    <w:p w14:paraId="4E3BEB8E" w14:textId="77777777" w:rsidR="00832E69" w:rsidRPr="00832E69" w:rsidRDefault="00832E69" w:rsidP="00832E69">
      <w:pPr>
        <w:pStyle w:val="Copytext"/>
        <w:rPr>
          <w:lang w:val="en-US"/>
        </w:rPr>
      </w:pPr>
      <w:r w:rsidRPr="00832E69">
        <w:rPr>
          <w:lang w:val="en-US"/>
        </w:rPr>
        <w:t>"In the automotive industry, for example, fast and secure data exchange is an essential prerequisite for efficient production, quality assurance, innovation, and compliance with legal regulations. We developed the ONCITE DPS CX gateway with EDC connector based on open source components. This allows companies to quickly and easily access the collaborative and open ecosystem Catena-X," continues Dieter Meuser.</w:t>
      </w:r>
    </w:p>
    <w:p w14:paraId="6BC89013" w14:textId="77777777" w:rsidR="00832E69" w:rsidRPr="00832E69" w:rsidRDefault="00832E69" w:rsidP="00832E69">
      <w:pPr>
        <w:pStyle w:val="Copytext"/>
        <w:rPr>
          <w:lang w:val="en-US"/>
        </w:rPr>
      </w:pPr>
    </w:p>
    <w:p w14:paraId="084C103B" w14:textId="77777777" w:rsidR="00832E69" w:rsidRPr="00832E69" w:rsidRDefault="00832E69" w:rsidP="00832E69">
      <w:pPr>
        <w:pStyle w:val="Copytext"/>
        <w:rPr>
          <w:lang w:val="en-US"/>
        </w:rPr>
      </w:pPr>
      <w:r w:rsidRPr="00832E69">
        <w:rPr>
          <w:lang w:val="en-US"/>
        </w:rPr>
        <w:t xml:space="preserve">The ONCITE Digital Production System is also the ideal solution for secure data exchange and traceability along the supply chain. This will be demonstrated at the trade fair in an application scenario using the Schuler Group's Digital Suite Track and Trace, which is based on GEC's ONCITE DPS. In this use case, quality data from an automotive OEM plant is correlated with process data from a supplier plant via the Catena-X certified ONCITE DPS using a digital suite operated in the Schuler cloud. All the relevant data could be prepared for Catena-X, based on the </w:t>
      </w:r>
      <w:proofErr w:type="spellStart"/>
      <w:r w:rsidRPr="00832E69">
        <w:rPr>
          <w:lang w:val="en-US"/>
        </w:rPr>
        <w:t>SupplyOn</w:t>
      </w:r>
      <w:proofErr w:type="spellEnd"/>
      <w:r w:rsidRPr="00832E69">
        <w:rPr>
          <w:lang w:val="en-US"/>
        </w:rPr>
        <w:t xml:space="preserve"> platform including ESG (Environmental, Social and Corporate Governance) or alternatively for Factory-X. </w:t>
      </w:r>
    </w:p>
    <w:p w14:paraId="69176D7D" w14:textId="77777777" w:rsidR="00832E69" w:rsidRPr="00832E69" w:rsidRDefault="00832E69" w:rsidP="00832E69">
      <w:pPr>
        <w:pStyle w:val="Copytext"/>
        <w:rPr>
          <w:lang w:val="en-US"/>
        </w:rPr>
      </w:pPr>
    </w:p>
    <w:p w14:paraId="42D04E3E" w14:textId="77777777" w:rsidR="00832E69" w:rsidRPr="00832E69" w:rsidRDefault="00832E69" w:rsidP="00832E69">
      <w:pPr>
        <w:pStyle w:val="Copytext"/>
        <w:rPr>
          <w:lang w:val="en-US"/>
        </w:rPr>
      </w:pPr>
      <w:r w:rsidRPr="00832E69">
        <w:rPr>
          <w:lang w:val="en-US"/>
        </w:rPr>
        <w:t xml:space="preserve">The ONCITE DPS Energy also provides solutions for monitoring and </w:t>
      </w:r>
      <w:proofErr w:type="spellStart"/>
      <w:r w:rsidRPr="00832E69">
        <w:rPr>
          <w:lang w:val="en-US"/>
        </w:rPr>
        <w:t>optimising</w:t>
      </w:r>
      <w:proofErr w:type="spellEnd"/>
      <w:r w:rsidRPr="00832E69">
        <w:rPr>
          <w:lang w:val="en-US"/>
        </w:rPr>
        <w:t xml:space="preserve"> energy consumption in production. By </w:t>
      </w:r>
      <w:proofErr w:type="spellStart"/>
      <w:r w:rsidRPr="00832E69">
        <w:rPr>
          <w:lang w:val="en-US"/>
        </w:rPr>
        <w:t>analysing</w:t>
      </w:r>
      <w:proofErr w:type="spellEnd"/>
      <w:r w:rsidRPr="00832E69">
        <w:rPr>
          <w:lang w:val="en-US"/>
        </w:rPr>
        <w:t xml:space="preserve"> energy consumption data, companies can identify potential savings and develop more sustainable production processes that pay for themselves in terms of cost savings and reducing their carbon footprint.</w:t>
      </w:r>
    </w:p>
    <w:p w14:paraId="4C5687B3" w14:textId="77777777" w:rsidR="00832E69" w:rsidRPr="00832E69" w:rsidRDefault="00832E69" w:rsidP="00832E69">
      <w:pPr>
        <w:pStyle w:val="Copytext"/>
        <w:rPr>
          <w:lang w:val="en-US"/>
        </w:rPr>
      </w:pPr>
    </w:p>
    <w:p w14:paraId="2EA0BC70" w14:textId="77777777" w:rsidR="00832E69" w:rsidRPr="00832E69" w:rsidRDefault="00832E69" w:rsidP="00832E69">
      <w:pPr>
        <w:pStyle w:val="Copytext"/>
        <w:rPr>
          <w:b/>
          <w:bCs w:val="0"/>
          <w:lang w:val="en-US"/>
        </w:rPr>
      </w:pPr>
      <w:r w:rsidRPr="00832E69">
        <w:rPr>
          <w:b/>
          <w:lang w:val="en-US"/>
        </w:rPr>
        <w:t>More than just megatrends: Industrial Metaverse and AI</w:t>
      </w:r>
    </w:p>
    <w:p w14:paraId="6769E96E" w14:textId="77777777" w:rsidR="00832E69" w:rsidRPr="00832E69" w:rsidRDefault="00832E69" w:rsidP="00832E69">
      <w:pPr>
        <w:pStyle w:val="Copytext"/>
        <w:rPr>
          <w:lang w:val="en-US"/>
        </w:rPr>
      </w:pPr>
      <w:r w:rsidRPr="00832E69">
        <w:rPr>
          <w:lang w:val="en-US"/>
        </w:rPr>
        <w:t xml:space="preserve">GEC will also be using use cases to address megatrends, including the Industrial Metaverse and AI, at the Hannover Messe. "Industrial AI is already offering massive benefits – among other things in terms of error detection and production increases. We offer an AI solution that simplifies visual inspection. And we are also currently </w:t>
      </w:r>
      <w:r w:rsidRPr="00832E69">
        <w:rPr>
          <w:lang w:val="en-US"/>
        </w:rPr>
        <w:lastRenderedPageBreak/>
        <w:t xml:space="preserve">implementing generative AI solutions with IBM and Google. We will be offering insights into this at the trade fair. AI is clearly a tool to accelerate digital transformation and is making a huge contribution to the success of </w:t>
      </w:r>
      <w:proofErr w:type="spellStart"/>
      <w:r w:rsidRPr="00832E69">
        <w:rPr>
          <w:lang w:val="en-US"/>
        </w:rPr>
        <w:t>digitalisation</w:t>
      </w:r>
      <w:proofErr w:type="spellEnd"/>
      <w:r w:rsidRPr="00832E69">
        <w:rPr>
          <w:lang w:val="en-US"/>
        </w:rPr>
        <w:t xml:space="preserve"> in industry on a broad scale," explains Dieter Meuser. </w:t>
      </w:r>
    </w:p>
    <w:p w14:paraId="652D0B82" w14:textId="77777777" w:rsidR="00832E69" w:rsidRPr="00832E69" w:rsidRDefault="00832E69" w:rsidP="00832E69">
      <w:pPr>
        <w:pStyle w:val="Copytext"/>
        <w:rPr>
          <w:lang w:val="en-US"/>
        </w:rPr>
      </w:pPr>
    </w:p>
    <w:p w14:paraId="0C1F5F4F" w14:textId="77777777" w:rsidR="00832E69" w:rsidRPr="00E24935" w:rsidRDefault="00832E69" w:rsidP="00832E69">
      <w:pPr>
        <w:pStyle w:val="Copytext"/>
        <w:rPr>
          <w:b/>
          <w:bCs w:val="0"/>
          <w:lang w:val="en-GB"/>
        </w:rPr>
      </w:pPr>
      <w:r w:rsidRPr="00E24935">
        <w:rPr>
          <w:b/>
          <w:lang w:val="en-GB"/>
        </w:rPr>
        <w:t>Digitalisation requires focused domain knowledge</w:t>
      </w:r>
    </w:p>
    <w:p w14:paraId="399D17A0" w14:textId="2A980E73" w:rsidR="00D2409E" w:rsidRDefault="00832E69" w:rsidP="00832E69">
      <w:pPr>
        <w:pStyle w:val="Copytext"/>
        <w:rPr>
          <w:lang w:val="en-US"/>
        </w:rPr>
      </w:pPr>
      <w:r w:rsidRPr="00832E69">
        <w:rPr>
          <w:lang w:val="en-US"/>
        </w:rPr>
        <w:t xml:space="preserve">With their joint fair appearance, </w:t>
      </w:r>
      <w:proofErr w:type="spellStart"/>
      <w:r w:rsidRPr="00832E69">
        <w:rPr>
          <w:lang w:val="en-US"/>
        </w:rPr>
        <w:t>Rittal</w:t>
      </w:r>
      <w:proofErr w:type="spellEnd"/>
      <w:r w:rsidRPr="00832E69">
        <w:rPr>
          <w:lang w:val="en-US"/>
        </w:rPr>
        <w:t xml:space="preserve">, </w:t>
      </w:r>
      <w:proofErr w:type="spellStart"/>
      <w:r w:rsidRPr="00832E69">
        <w:rPr>
          <w:lang w:val="en-US"/>
        </w:rPr>
        <w:t>Eplan</w:t>
      </w:r>
      <w:proofErr w:type="spellEnd"/>
      <w:r w:rsidRPr="00832E69">
        <w:rPr>
          <w:lang w:val="en-US"/>
        </w:rPr>
        <w:t xml:space="preserve">, CIDEON and German Edge Cloud will be demonstrating that </w:t>
      </w:r>
      <w:proofErr w:type="spellStart"/>
      <w:r w:rsidRPr="00832E69">
        <w:rPr>
          <w:lang w:val="en-US"/>
        </w:rPr>
        <w:t>digitalisation</w:t>
      </w:r>
      <w:proofErr w:type="spellEnd"/>
      <w:r w:rsidRPr="00832E69">
        <w:rPr>
          <w:lang w:val="en-US"/>
        </w:rPr>
        <w:t xml:space="preserve"> can only be achieved by joining forces. They are driving forward digital transformation in the energy transition era with demand-led hardware and software solutions.</w:t>
      </w:r>
    </w:p>
    <w:p w14:paraId="266F26D3" w14:textId="77777777" w:rsidR="00832E69" w:rsidRDefault="00832E69" w:rsidP="00832E69">
      <w:pPr>
        <w:pStyle w:val="Copytext"/>
        <w:rPr>
          <w:lang w:val="en-US"/>
        </w:rPr>
      </w:pPr>
    </w:p>
    <w:p w14:paraId="1131265A" w14:textId="77777777" w:rsidR="00832E69" w:rsidRPr="00832E69" w:rsidRDefault="00832E69" w:rsidP="00832E69">
      <w:pPr>
        <w:pStyle w:val="Copytext"/>
        <w:rPr>
          <w:lang w:val="en-US"/>
        </w:rPr>
      </w:pPr>
    </w:p>
    <w:tbl>
      <w:tblPr>
        <w:tblW w:w="7653" w:type="dxa"/>
        <w:tblInd w:w="-28" w:type="dxa"/>
        <w:tblCellMar>
          <w:left w:w="0" w:type="dxa"/>
          <w:right w:w="28" w:type="dxa"/>
        </w:tblCellMar>
        <w:tblLook w:val="04A0" w:firstRow="1" w:lastRow="0" w:firstColumn="1" w:lastColumn="0" w:noHBand="0" w:noVBand="1"/>
      </w:tblPr>
      <w:tblGrid>
        <w:gridCol w:w="3696"/>
        <w:gridCol w:w="282"/>
        <w:gridCol w:w="3675"/>
      </w:tblGrid>
      <w:tr w:rsidR="00C933FC" w:rsidRPr="002D7E30" w14:paraId="7DCE8617" w14:textId="77777777" w:rsidTr="00080930">
        <w:trPr>
          <w:trHeight w:hRule="exact" w:val="2494"/>
        </w:trPr>
        <w:tc>
          <w:tcPr>
            <w:tcW w:w="3685" w:type="dxa"/>
            <w:tcMar>
              <w:left w:w="0" w:type="dxa"/>
              <w:right w:w="0" w:type="dxa"/>
            </w:tcMar>
            <w:vAlign w:val="bottom"/>
          </w:tcPr>
          <w:p w14:paraId="5AA025F9" w14:textId="0A6079A5" w:rsidR="00C933FC" w:rsidRPr="007633E1" w:rsidRDefault="0013631C" w:rsidP="00A17116">
            <w:pPr>
              <w:pStyle w:val="Bu-Bildanker"/>
            </w:pPr>
            <w:r>
              <w:rPr>
                <w:noProof/>
              </w:rPr>
              <w:drawing>
                <wp:inline distT="0" distB="0" distL="0" distR="0" wp14:anchorId="32275FB9" wp14:editId="2B8FF933">
                  <wp:extent cx="2329732" cy="1401817"/>
                  <wp:effectExtent l="0" t="0" r="0" b="825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72153" cy="1427342"/>
                          </a:xfrm>
                          <a:prstGeom prst="rect">
                            <a:avLst/>
                          </a:prstGeom>
                        </pic:spPr>
                      </pic:pic>
                    </a:graphicData>
                  </a:graphic>
                </wp:inline>
              </w:drawing>
            </w:r>
          </w:p>
        </w:tc>
        <w:tc>
          <w:tcPr>
            <w:tcW w:w="283" w:type="dxa"/>
            <w:tcMar>
              <w:left w:w="0" w:type="dxa"/>
              <w:right w:w="0" w:type="dxa"/>
            </w:tcMar>
            <w:vAlign w:val="bottom"/>
          </w:tcPr>
          <w:p w14:paraId="4CDD9AEC" w14:textId="77777777" w:rsidR="00C933FC" w:rsidRDefault="00C933FC" w:rsidP="00A17116">
            <w:pPr>
              <w:pStyle w:val="Bu-Bildanker"/>
            </w:pPr>
          </w:p>
        </w:tc>
        <w:tc>
          <w:tcPr>
            <w:tcW w:w="3685" w:type="dxa"/>
            <w:tcMar>
              <w:left w:w="0" w:type="dxa"/>
              <w:right w:w="0" w:type="dxa"/>
            </w:tcMar>
          </w:tcPr>
          <w:p w14:paraId="6C8D24ED" w14:textId="12AC301A" w:rsidR="00C933FC" w:rsidRPr="007633E1" w:rsidRDefault="004915EB" w:rsidP="00A17116">
            <w:pPr>
              <w:pStyle w:val="Bu-Bildanker"/>
            </w:pPr>
            <w:r>
              <w:rPr>
                <w:noProof/>
              </w:rPr>
              <w:drawing>
                <wp:anchor distT="0" distB="0" distL="114300" distR="114300" simplePos="0" relativeHeight="251658241" behindDoc="0" locked="0" layoutInCell="1" allowOverlap="1" wp14:anchorId="72BE137C" wp14:editId="3DB47DC3">
                  <wp:simplePos x="0" y="0"/>
                  <wp:positionH relativeFrom="column">
                    <wp:posOffset>13005</wp:posOffset>
                  </wp:positionH>
                  <wp:positionV relativeFrom="paragraph">
                    <wp:posOffset>138430</wp:posOffset>
                  </wp:positionV>
                  <wp:extent cx="1242520" cy="1408760"/>
                  <wp:effectExtent l="0" t="0" r="0" b="127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242520" cy="1408760"/>
                          </a:xfrm>
                          <a:prstGeom prst="rect">
                            <a:avLst/>
                          </a:prstGeom>
                        </pic:spPr>
                      </pic:pic>
                    </a:graphicData>
                  </a:graphic>
                  <wp14:sizeRelH relativeFrom="margin">
                    <wp14:pctWidth>0</wp14:pctWidth>
                  </wp14:sizeRelH>
                  <wp14:sizeRelV relativeFrom="margin">
                    <wp14:pctHeight>0</wp14:pctHeight>
                  </wp14:sizeRelV>
                </wp:anchor>
              </w:drawing>
            </w:r>
          </w:p>
        </w:tc>
      </w:tr>
      <w:tr w:rsidR="00C933FC" w:rsidRPr="003014CC" w14:paraId="01FA39CF" w14:textId="77777777" w:rsidTr="00FE5236">
        <w:trPr>
          <w:trHeight w:val="1570"/>
        </w:trPr>
        <w:tc>
          <w:tcPr>
            <w:tcW w:w="3685" w:type="dxa"/>
            <w:tcMar>
              <w:left w:w="0" w:type="dxa"/>
              <w:right w:w="0" w:type="dxa"/>
            </w:tcMar>
          </w:tcPr>
          <w:p w14:paraId="191776FA" w14:textId="29F950AC" w:rsidR="00C933FC" w:rsidRPr="00E24935" w:rsidRDefault="002E05C5" w:rsidP="00891942">
            <w:pPr>
              <w:pStyle w:val="BU-Head"/>
              <w:rPr>
                <w:spacing w:val="-5"/>
                <w:highlight w:val="yellow"/>
                <w:lang w:val="en-GB"/>
              </w:rPr>
            </w:pPr>
            <w:r w:rsidRPr="00105188">
              <w:rPr>
                <w:lang w:val="en-GB"/>
              </w:rPr>
              <w:t>Caption</w:t>
            </w:r>
            <w:r w:rsidR="00891942">
              <w:rPr>
                <w:lang w:val="en-GB"/>
              </w:rPr>
              <w:t xml:space="preserve"> </w:t>
            </w:r>
            <w:r w:rsidR="001760D1">
              <w:rPr>
                <w:spacing w:val="-5"/>
                <w:lang w:val="en-GB"/>
              </w:rPr>
              <w:t xml:space="preserve">Image 1: </w:t>
            </w:r>
            <w:r w:rsidR="00986051">
              <w:rPr>
                <w:spacing w:val="-5"/>
                <w:lang w:val="en-GB"/>
              </w:rPr>
              <w:t xml:space="preserve">                                                  </w:t>
            </w:r>
            <w:r w:rsidR="00105188" w:rsidRPr="00891942">
              <w:rPr>
                <w:b w:val="0"/>
                <w:bCs w:val="0"/>
                <w:spacing w:val="-5"/>
                <w:lang w:val="en-GB"/>
              </w:rPr>
              <w:t>GEC's ONCITE Digital Production System (DPS) makes digitalization scalable - from transparency as a basis to AI-supported processes to the end-to-end digitalized factory.</w:t>
            </w:r>
          </w:p>
        </w:tc>
        <w:tc>
          <w:tcPr>
            <w:tcW w:w="283" w:type="dxa"/>
            <w:tcMar>
              <w:left w:w="0" w:type="dxa"/>
              <w:right w:w="0" w:type="dxa"/>
            </w:tcMar>
          </w:tcPr>
          <w:p w14:paraId="343C1BC7" w14:textId="77777777" w:rsidR="00C933FC" w:rsidRPr="00E24935" w:rsidRDefault="00C933FC" w:rsidP="00A17116">
            <w:pPr>
              <w:pStyle w:val="Copytext"/>
              <w:rPr>
                <w:highlight w:val="yellow"/>
                <w:lang w:val="en-GB"/>
              </w:rPr>
            </w:pPr>
          </w:p>
        </w:tc>
        <w:tc>
          <w:tcPr>
            <w:tcW w:w="3685" w:type="dxa"/>
            <w:tcMar>
              <w:left w:w="0" w:type="dxa"/>
              <w:right w:w="0" w:type="dxa"/>
            </w:tcMar>
          </w:tcPr>
          <w:p w14:paraId="574EB81E" w14:textId="49B5D692" w:rsidR="00C933FC" w:rsidRPr="00E24935" w:rsidRDefault="002E05C5" w:rsidP="00891942">
            <w:pPr>
              <w:pStyle w:val="BU-Head"/>
              <w:rPr>
                <w:highlight w:val="yellow"/>
                <w:lang w:val="en-GB"/>
              </w:rPr>
            </w:pPr>
            <w:r w:rsidRPr="0024686A">
              <w:rPr>
                <w:lang w:val="en-GB"/>
              </w:rPr>
              <w:t>Caption</w:t>
            </w:r>
            <w:r w:rsidR="00891942">
              <w:rPr>
                <w:lang w:val="en-GB"/>
              </w:rPr>
              <w:t xml:space="preserve"> </w:t>
            </w:r>
            <w:r w:rsidR="001760D1">
              <w:rPr>
                <w:lang w:val="en-GB"/>
              </w:rPr>
              <w:t xml:space="preserve">Image 2: </w:t>
            </w:r>
            <w:r w:rsidR="00986051">
              <w:rPr>
                <w:lang w:val="en-GB"/>
              </w:rPr>
              <w:t xml:space="preserve">                                           </w:t>
            </w:r>
            <w:r w:rsidR="003A3367" w:rsidRPr="00891942">
              <w:rPr>
                <w:b w:val="0"/>
                <w:bCs w:val="0"/>
                <w:lang w:val="en-GB"/>
              </w:rPr>
              <w:t>Dieter Meuser, CEO GEC: "Industrial AI already offers great benefits - for example when it comes to error detection and increasing productivity. In use cases at the Hannover Messe, we will also be demonstrating realistic industrial prospects for the use of generative AI.</w:t>
            </w:r>
          </w:p>
        </w:tc>
      </w:tr>
    </w:tbl>
    <w:p w14:paraId="27E28BEB" w14:textId="77777777" w:rsidR="00A17116" w:rsidRPr="00E24935" w:rsidRDefault="00A17116" w:rsidP="00A17116">
      <w:pPr>
        <w:pStyle w:val="BU"/>
        <w:rPr>
          <w:lang w:val="en-GB"/>
        </w:rPr>
      </w:pPr>
    </w:p>
    <w:p w14:paraId="40E0FE3F" w14:textId="6F1A87F7" w:rsidR="00A17116" w:rsidRPr="00020633" w:rsidRDefault="000F28BD" w:rsidP="00A17116">
      <w:pPr>
        <w:pStyle w:val="BU"/>
        <w:rPr>
          <w:lang w:val="en-GB"/>
        </w:rPr>
      </w:pPr>
      <w:r w:rsidRPr="000F28BD">
        <w:rPr>
          <w:lang w:val="en-GB"/>
        </w:rPr>
        <w:t xml:space="preserve">May be reproduced free of charge. Please name German Edge Cloud GmbH &amp; Co. </w:t>
      </w:r>
      <w:r w:rsidRPr="00020633">
        <w:rPr>
          <w:lang w:val="en-GB"/>
        </w:rPr>
        <w:t>KG</w:t>
      </w:r>
      <w:r w:rsidRPr="000F28BD">
        <w:rPr>
          <w:lang w:val="en-GB"/>
        </w:rPr>
        <w:t xml:space="preserve"> as source.</w:t>
      </w:r>
    </w:p>
    <w:p w14:paraId="48433341" w14:textId="77777777" w:rsidR="00C40907" w:rsidRPr="00020633" w:rsidRDefault="00C40907" w:rsidP="00A17116">
      <w:pPr>
        <w:pStyle w:val="Unternehmensportrait-H2"/>
        <w:rPr>
          <w:sz w:val="20"/>
          <w:lang w:val="en-GB"/>
        </w:rPr>
      </w:pPr>
      <w:r w:rsidRPr="00020633">
        <w:rPr>
          <w:lang w:val="en-GB"/>
        </w:rPr>
        <w:br w:type="page"/>
      </w:r>
    </w:p>
    <w:p w14:paraId="5512201A" w14:textId="16AD9D7C" w:rsidR="0030636B" w:rsidRPr="00020633" w:rsidRDefault="00A17116" w:rsidP="00A17116">
      <w:pPr>
        <w:pStyle w:val="Unternehmensportrait-H1"/>
        <w:rPr>
          <w:lang w:val="en-GB"/>
        </w:rPr>
      </w:pPr>
      <w:r w:rsidRPr="00020633">
        <w:rPr>
          <w:lang w:val="en-GB"/>
        </w:rPr>
        <w:lastRenderedPageBreak/>
        <w:t>German Edge Cloud</w:t>
      </w:r>
    </w:p>
    <w:p w14:paraId="336656F8" w14:textId="77777777" w:rsidR="00C707D4" w:rsidRPr="00020633" w:rsidRDefault="00C707D4" w:rsidP="00A17116">
      <w:pPr>
        <w:pStyle w:val="Unternehmensportrait-Linie"/>
        <w:rPr>
          <w:lang w:val="en-GB"/>
        </w:rPr>
      </w:pPr>
    </w:p>
    <w:p w14:paraId="55CC20F9" w14:textId="77777777" w:rsidR="007A49C1" w:rsidRPr="007A49C1" w:rsidRDefault="007A49C1" w:rsidP="007A49C1">
      <w:pPr>
        <w:pStyle w:val="UnternehmensportraitAnstand-unten"/>
        <w:rPr>
          <w:lang w:val="en-GB"/>
        </w:rPr>
      </w:pPr>
      <w:bookmarkStart w:id="0" w:name="_Hlk159321677"/>
      <w:r w:rsidRPr="007A49C1">
        <w:rPr>
          <w:lang w:val="en-GB"/>
        </w:rPr>
        <w:t xml:space="preserve">German Edge Cloud (GEC) is a provider of software, services and technologies that support industrial companies in their transformation to a digitalized, resilient and energy-efficient factory. With its ONCITE Digital Production System (DPS), GEC offers a software solution with standardized applications and microservice-based architecture for easy integration of new functionalities. GEC's solutions are used by well-known companies in various sectors, including the Industry 4.0 plant of sister company </w:t>
      </w:r>
      <w:proofErr w:type="spellStart"/>
      <w:r w:rsidRPr="007A49C1">
        <w:rPr>
          <w:lang w:val="en-GB"/>
        </w:rPr>
        <w:t>Rittal</w:t>
      </w:r>
      <w:proofErr w:type="spellEnd"/>
      <w:r w:rsidRPr="007A49C1">
        <w:rPr>
          <w:lang w:val="en-GB"/>
        </w:rPr>
        <w:t xml:space="preserve"> in </w:t>
      </w:r>
      <w:proofErr w:type="spellStart"/>
      <w:r w:rsidRPr="007A49C1">
        <w:rPr>
          <w:lang w:val="en-GB"/>
        </w:rPr>
        <w:t>Haiger</w:t>
      </w:r>
      <w:proofErr w:type="spellEnd"/>
      <w:r w:rsidRPr="007A49C1">
        <w:rPr>
          <w:lang w:val="en-GB"/>
        </w:rPr>
        <w:t xml:space="preserve">. </w:t>
      </w:r>
    </w:p>
    <w:p w14:paraId="5E3C253F" w14:textId="77777777" w:rsidR="007A49C1" w:rsidRPr="007A49C1" w:rsidRDefault="007A49C1" w:rsidP="007A49C1">
      <w:pPr>
        <w:pStyle w:val="UnternehmensportraitAnstand-unten"/>
        <w:rPr>
          <w:lang w:val="en-GB"/>
        </w:rPr>
      </w:pPr>
      <w:r w:rsidRPr="007A49C1">
        <w:rPr>
          <w:lang w:val="en-GB"/>
        </w:rPr>
        <w:t xml:space="preserve">German Edge Cloud is a co-founder and committed member of initiatives such as Gaia-X, Factory-X and Catena-X. For example, as part of the automotive network and with its Catena-X-certified ONCITE DPS, GEC is committed to efficient, transparent and secure data exchange along the entire automotive industry value chain. </w:t>
      </w:r>
    </w:p>
    <w:p w14:paraId="5587E66C" w14:textId="57C6C337" w:rsidR="00020633" w:rsidRPr="00C82B9B" w:rsidRDefault="00020633" w:rsidP="00020633">
      <w:pPr>
        <w:pStyle w:val="UnternehmensportraitAnstand-unten"/>
        <w:jc w:val="left"/>
        <w:rPr>
          <w:lang w:val="en-GB"/>
        </w:rPr>
      </w:pPr>
      <w:r w:rsidRPr="00C82B9B">
        <w:rPr>
          <w:lang w:val="en-GB"/>
        </w:rPr>
        <w:t xml:space="preserve">German Edge Cloud is part of the owner-operated </w:t>
      </w:r>
      <w:proofErr w:type="spellStart"/>
      <w:r w:rsidRPr="00C82B9B">
        <w:rPr>
          <w:lang w:val="en-GB"/>
        </w:rPr>
        <w:t>Friedhelm</w:t>
      </w:r>
      <w:proofErr w:type="spellEnd"/>
      <w:r w:rsidRPr="00C82B9B">
        <w:rPr>
          <w:lang w:val="en-GB"/>
        </w:rPr>
        <w:t xml:space="preserve"> </w:t>
      </w:r>
      <w:proofErr w:type="spellStart"/>
      <w:r w:rsidRPr="00C82B9B">
        <w:rPr>
          <w:lang w:val="en-GB"/>
        </w:rPr>
        <w:t>Loh</w:t>
      </w:r>
      <w:proofErr w:type="spellEnd"/>
      <w:r w:rsidRPr="00C82B9B">
        <w:rPr>
          <w:lang w:val="en-GB"/>
        </w:rPr>
        <w:t xml:space="preserve"> Group. The group operates worldwide, with more than 12 production sites and over 95 international subsidiaries. It has more than 12,100 employees and posted revenues of 3 billion euros in fiscal 2023. In 2023, the </w:t>
      </w:r>
      <w:proofErr w:type="spellStart"/>
      <w:r w:rsidRPr="00C82B9B">
        <w:rPr>
          <w:lang w:val="en-GB"/>
        </w:rPr>
        <w:t>Friedhelm</w:t>
      </w:r>
      <w:proofErr w:type="spellEnd"/>
      <w:r w:rsidRPr="00C82B9B">
        <w:rPr>
          <w:lang w:val="en-GB"/>
        </w:rPr>
        <w:t xml:space="preserve"> </w:t>
      </w:r>
      <w:proofErr w:type="spellStart"/>
      <w:r w:rsidRPr="00C82B9B">
        <w:rPr>
          <w:lang w:val="en-GB"/>
        </w:rPr>
        <w:t>Loh</w:t>
      </w:r>
      <w:proofErr w:type="spellEnd"/>
      <w:r w:rsidRPr="00C82B9B">
        <w:rPr>
          <w:lang w:val="en-GB"/>
        </w:rPr>
        <w:t xml:space="preserve"> Group was presented with the “Best Place to Learn” and “Employer of the Future” awards.</w:t>
      </w:r>
    </w:p>
    <w:p w14:paraId="1AE0217B" w14:textId="48F0BE36" w:rsidR="00C533AC" w:rsidRPr="000F28BD" w:rsidRDefault="00020633" w:rsidP="00020633">
      <w:pPr>
        <w:pStyle w:val="Unternehmensportrait"/>
        <w:jc w:val="left"/>
        <w:rPr>
          <w:lang w:val="en-GB"/>
        </w:rPr>
      </w:pPr>
      <w:r w:rsidRPr="000F28BD">
        <w:rPr>
          <w:lang w:val="en-GB"/>
        </w:rPr>
        <w:t xml:space="preserve">For more information, visit </w:t>
      </w:r>
      <w:hyperlink r:id="rId12" w:history="1">
        <w:r w:rsidR="007A49C1" w:rsidRPr="00F07D67">
          <w:rPr>
            <w:rStyle w:val="Hyperlink"/>
            <w:lang w:val="en-GB"/>
          </w:rPr>
          <w:t>www.gec.io/en</w:t>
        </w:r>
      </w:hyperlink>
      <w:r w:rsidR="007A49C1">
        <w:rPr>
          <w:lang w:val="en-GB"/>
        </w:rPr>
        <w:t xml:space="preserve"> </w:t>
      </w:r>
      <w:r w:rsidRPr="000F28BD">
        <w:rPr>
          <w:lang w:val="en-GB"/>
        </w:rPr>
        <w:t xml:space="preserve"> and </w:t>
      </w:r>
      <w:hyperlink r:id="rId13" w:history="1">
        <w:r w:rsidR="007A49C1" w:rsidRPr="00F07D67">
          <w:rPr>
            <w:rStyle w:val="Hyperlink"/>
            <w:lang w:val="en-GB"/>
          </w:rPr>
          <w:t>www.friedhelm-loh-group.com</w:t>
        </w:r>
      </w:hyperlink>
      <w:r w:rsidRPr="000F28BD">
        <w:rPr>
          <w:lang w:val="en-GB"/>
        </w:rPr>
        <w:t>.</w:t>
      </w:r>
    </w:p>
    <w:p w14:paraId="32506280" w14:textId="6BE9E1E6" w:rsidR="0030636B" w:rsidRPr="00C533AC" w:rsidRDefault="0030636B" w:rsidP="00020633">
      <w:pPr>
        <w:pStyle w:val="Unternehmensportrait-Linie"/>
        <w:spacing w:line="276" w:lineRule="auto"/>
        <w:ind w:left="0"/>
        <w:rPr>
          <w:lang w:val="en-US"/>
        </w:rPr>
      </w:pPr>
    </w:p>
    <w:bookmarkEnd w:id="0"/>
    <w:p w14:paraId="50DFA63C" w14:textId="77777777" w:rsidR="0030636B" w:rsidRPr="00C533AC" w:rsidRDefault="0030636B" w:rsidP="00A17116">
      <w:pPr>
        <w:pStyle w:val="Unternehmensportrait"/>
        <w:jc w:val="left"/>
        <w:rPr>
          <w:lang w:val="en-US"/>
        </w:rPr>
      </w:pPr>
    </w:p>
    <w:p w14:paraId="2EF92E8E" w14:textId="3DDDD09D" w:rsidR="009E3CD4" w:rsidRPr="00574AB9" w:rsidRDefault="00574AB9" w:rsidP="00A17116">
      <w:pPr>
        <w:pStyle w:val="Unternehmenkommunikation"/>
        <w:jc w:val="left"/>
        <w:rPr>
          <w:lang w:val="en-US"/>
        </w:rPr>
      </w:pPr>
      <w:r w:rsidRPr="00574AB9">
        <w:rPr>
          <w:lang w:val="en-US"/>
        </w:rPr>
        <w:t>Cor</w:t>
      </w:r>
      <w:r>
        <w:rPr>
          <w:lang w:val="en-US"/>
        </w:rPr>
        <w:t>porate Communications</w:t>
      </w:r>
    </w:p>
    <w:p w14:paraId="287BC080" w14:textId="7CC95675" w:rsidR="009E3CD4" w:rsidRPr="00FD486C" w:rsidRDefault="009E3CD4" w:rsidP="00A17116">
      <w:pPr>
        <w:pStyle w:val="Unternehmenkommunikation"/>
        <w:jc w:val="left"/>
        <w:rPr>
          <w:lang w:val="en-GB"/>
        </w:rPr>
      </w:pPr>
      <w:proofErr w:type="spellStart"/>
      <w:r w:rsidRPr="00FD486C">
        <w:rPr>
          <w:lang w:val="en-GB"/>
        </w:rPr>
        <w:t>Dr.</w:t>
      </w:r>
      <w:proofErr w:type="spellEnd"/>
      <w:r w:rsidRPr="00FD486C">
        <w:rPr>
          <w:lang w:val="en-GB"/>
        </w:rPr>
        <w:t xml:space="preserve"> Carola Hilbrand</w:t>
      </w:r>
      <w:r w:rsidRPr="00FD486C">
        <w:rPr>
          <w:lang w:val="en-GB"/>
        </w:rPr>
        <w:tab/>
      </w:r>
      <w:r w:rsidR="00FD486C" w:rsidRPr="00FD486C">
        <w:rPr>
          <w:lang w:val="en-GB"/>
        </w:rPr>
        <w:t>German Edge Cloud GmbH &amp; Co. KG</w:t>
      </w:r>
    </w:p>
    <w:p w14:paraId="2E94A9D8" w14:textId="21CECD05" w:rsidR="009E3CD4" w:rsidRPr="00FD486C" w:rsidRDefault="009E3CD4" w:rsidP="00A17116">
      <w:pPr>
        <w:pStyle w:val="Unternehmenkommunikation"/>
        <w:jc w:val="left"/>
        <w:rPr>
          <w:lang w:val="en-GB"/>
        </w:rPr>
      </w:pPr>
      <w:r w:rsidRPr="00FD486C">
        <w:rPr>
          <w:lang w:val="en-GB"/>
        </w:rPr>
        <w:t>Corporate &amp; Brand Communications</w:t>
      </w:r>
      <w:r w:rsidRPr="00FD486C">
        <w:rPr>
          <w:lang w:val="en-GB"/>
        </w:rPr>
        <w:tab/>
      </w:r>
      <w:proofErr w:type="spellStart"/>
      <w:r w:rsidR="00FD486C" w:rsidRPr="00FD486C">
        <w:rPr>
          <w:lang w:val="en-GB"/>
        </w:rPr>
        <w:t>D</w:t>
      </w:r>
      <w:r w:rsidR="00117020">
        <w:rPr>
          <w:lang w:val="en-GB"/>
        </w:rPr>
        <w:t>iezer</w:t>
      </w:r>
      <w:proofErr w:type="spellEnd"/>
      <w:r w:rsidR="00117020">
        <w:rPr>
          <w:lang w:val="en-GB"/>
        </w:rPr>
        <w:t xml:space="preserve"> </w:t>
      </w:r>
      <w:proofErr w:type="spellStart"/>
      <w:r w:rsidR="00117020">
        <w:rPr>
          <w:lang w:val="en-GB"/>
        </w:rPr>
        <w:t>Straße</w:t>
      </w:r>
      <w:proofErr w:type="spellEnd"/>
      <w:r w:rsidR="006414A3">
        <w:rPr>
          <w:lang w:val="en-GB"/>
        </w:rPr>
        <w:t xml:space="preserve"> 52</w:t>
      </w:r>
    </w:p>
    <w:p w14:paraId="184497EA" w14:textId="48195C99" w:rsidR="009E3CD4" w:rsidRPr="00C4044E" w:rsidRDefault="00574AB9" w:rsidP="00A17116">
      <w:pPr>
        <w:pStyle w:val="Unternehmenkommunikation"/>
        <w:jc w:val="left"/>
        <w:rPr>
          <w:lang w:val="en-US"/>
        </w:rPr>
      </w:pPr>
      <w:r w:rsidRPr="00C4044E">
        <w:rPr>
          <w:lang w:val="en-US"/>
        </w:rPr>
        <w:t>Phone</w:t>
      </w:r>
      <w:r w:rsidR="009E3CD4" w:rsidRPr="00C4044E">
        <w:rPr>
          <w:lang w:val="en-US"/>
        </w:rPr>
        <w:t>: 02772/505-2527</w:t>
      </w:r>
      <w:r w:rsidR="009E3CD4" w:rsidRPr="00C4044E">
        <w:rPr>
          <w:lang w:val="en-US"/>
        </w:rPr>
        <w:tab/>
      </w:r>
      <w:r w:rsidR="00A55ED5" w:rsidRPr="005839DA">
        <w:rPr>
          <w:lang w:val="en-US"/>
        </w:rPr>
        <w:t xml:space="preserve">65549 Limburg </w:t>
      </w:r>
      <w:proofErr w:type="spellStart"/>
      <w:r w:rsidR="00A55ED5" w:rsidRPr="005839DA">
        <w:rPr>
          <w:lang w:val="en-US"/>
        </w:rPr>
        <w:t>a.d.</w:t>
      </w:r>
      <w:proofErr w:type="spellEnd"/>
      <w:r w:rsidR="00A55ED5" w:rsidRPr="005839DA">
        <w:rPr>
          <w:lang w:val="en-US"/>
        </w:rPr>
        <w:t xml:space="preserve"> Lahn</w:t>
      </w:r>
    </w:p>
    <w:p w14:paraId="1A84BAAF" w14:textId="3763D7C9" w:rsidR="009E3CD4" w:rsidRPr="00C4044E" w:rsidRDefault="009E3CD4" w:rsidP="00A17116">
      <w:pPr>
        <w:pStyle w:val="Unternehmenkommunikation"/>
        <w:jc w:val="left"/>
        <w:rPr>
          <w:color w:val="auto"/>
          <w:lang w:val="en-US"/>
        </w:rPr>
      </w:pPr>
      <w:r w:rsidRPr="00C4044E">
        <w:rPr>
          <w:lang w:val="en-US"/>
        </w:rPr>
        <w:t>hilbrand.c@rittal.de</w:t>
      </w:r>
      <w:r w:rsidRPr="00C4044E">
        <w:rPr>
          <w:lang w:val="en-US"/>
        </w:rPr>
        <w:tab/>
      </w:r>
      <w:hyperlink r:id="rId14" w:history="1">
        <w:r w:rsidRPr="00C4044E">
          <w:rPr>
            <w:rStyle w:val="Hyperlink"/>
            <w:color w:val="auto"/>
            <w:u w:val="none"/>
            <w:lang w:val="en-US"/>
          </w:rPr>
          <w:t>www.</w:t>
        </w:r>
        <w:r w:rsidR="00DC56E9" w:rsidRPr="00C4044E">
          <w:rPr>
            <w:rStyle w:val="Hyperlink"/>
            <w:color w:val="auto"/>
            <w:u w:val="none"/>
            <w:lang w:val="en-US"/>
          </w:rPr>
          <w:t>gec</w:t>
        </w:r>
        <w:r w:rsidRPr="00C4044E">
          <w:rPr>
            <w:rStyle w:val="Hyperlink"/>
            <w:color w:val="auto"/>
            <w:u w:val="none"/>
            <w:lang w:val="en-US"/>
          </w:rPr>
          <w:t>.</w:t>
        </w:r>
      </w:hyperlink>
      <w:r w:rsidR="00DC56E9" w:rsidRPr="00C4044E">
        <w:rPr>
          <w:rStyle w:val="Hyperlink"/>
          <w:color w:val="auto"/>
          <w:u w:val="none"/>
          <w:lang w:val="en-US"/>
        </w:rPr>
        <w:t>io</w:t>
      </w:r>
      <w:r w:rsidR="00C4044E" w:rsidRPr="00C4044E">
        <w:rPr>
          <w:rStyle w:val="Hyperlink"/>
          <w:color w:val="auto"/>
          <w:u w:val="none"/>
          <w:lang w:val="en-US"/>
        </w:rPr>
        <w:t>/</w:t>
      </w:r>
      <w:r w:rsidR="00C4044E">
        <w:rPr>
          <w:rStyle w:val="Hyperlink"/>
          <w:color w:val="auto"/>
          <w:u w:val="none"/>
          <w:lang w:val="en-US"/>
        </w:rPr>
        <w:t>en</w:t>
      </w:r>
    </w:p>
    <w:p w14:paraId="740CB57E" w14:textId="77777777" w:rsidR="00584996" w:rsidRPr="00C4044E" w:rsidRDefault="00584996" w:rsidP="00584996">
      <w:pPr>
        <w:pStyle w:val="Unternehmensportrait"/>
        <w:jc w:val="left"/>
        <w:rPr>
          <w:noProof/>
          <w:spacing w:val="-4"/>
          <w:lang w:val="en-US"/>
        </w:rPr>
      </w:pPr>
    </w:p>
    <w:p w14:paraId="269BA5E6" w14:textId="77777777" w:rsidR="00584996" w:rsidRPr="00C4044E" w:rsidRDefault="00584996" w:rsidP="00584996">
      <w:pPr>
        <w:pStyle w:val="Unternehmensportrait"/>
        <w:jc w:val="left"/>
        <w:rPr>
          <w:noProof/>
          <w:spacing w:val="-4"/>
          <w:lang w:val="en-US"/>
        </w:rPr>
      </w:pPr>
    </w:p>
    <w:p w14:paraId="3C383D99" w14:textId="42752C9F" w:rsidR="00584996" w:rsidRPr="00891942" w:rsidRDefault="00584996" w:rsidP="00584996">
      <w:pPr>
        <w:pStyle w:val="Unternehmensportrait"/>
        <w:jc w:val="left"/>
        <w:rPr>
          <w:noProof/>
          <w:spacing w:val="-4"/>
          <w:lang w:val="en-US"/>
        </w:rPr>
      </w:pPr>
      <w:r>
        <w:rPr>
          <w:noProof/>
        </w:rPr>
        <w:drawing>
          <wp:anchor distT="0" distB="0" distL="114300" distR="114300" simplePos="0" relativeHeight="251658240" behindDoc="0" locked="0" layoutInCell="1" allowOverlap="1" wp14:anchorId="549FF6A4" wp14:editId="17C5C62D">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5"/>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sidRPr="00C4044E">
        <w:rPr>
          <w:noProof/>
          <w:spacing w:val="-4"/>
          <w:lang w:val="en-US"/>
        </w:rPr>
        <w:br/>
      </w:r>
      <w:r w:rsidR="00A73354" w:rsidRPr="00891942">
        <w:rPr>
          <w:noProof/>
          <w:spacing w:val="-4"/>
          <w:lang w:val="en-US"/>
        </w:rPr>
        <w:t>Follow us</w:t>
      </w:r>
      <w:r w:rsidRPr="00891942">
        <w:rPr>
          <w:noProof/>
          <w:spacing w:val="-4"/>
          <w:lang w:val="en-US"/>
        </w:rPr>
        <w:t xml:space="preserve">: </w:t>
      </w:r>
    </w:p>
    <w:p w14:paraId="39763639" w14:textId="0B7E4673" w:rsidR="00A73C13" w:rsidRPr="00891942" w:rsidRDefault="00A73C13" w:rsidP="00584996">
      <w:pPr>
        <w:pStyle w:val="Unternehmenkommunikation"/>
        <w:tabs>
          <w:tab w:val="clear" w:pos="7598"/>
          <w:tab w:val="left" w:pos="3026"/>
        </w:tabs>
        <w:jc w:val="left"/>
        <w:rPr>
          <w:lang w:val="en-US"/>
        </w:rPr>
      </w:pPr>
    </w:p>
    <w:sectPr w:rsidR="00A73C13" w:rsidRPr="00891942" w:rsidSect="003610BC">
      <w:headerReference w:type="default" r:id="rId16"/>
      <w:footerReference w:type="defaul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627B3D" w14:textId="77777777" w:rsidR="0002669A" w:rsidRDefault="0002669A" w:rsidP="00C437B6">
      <w:r>
        <w:separator/>
      </w:r>
    </w:p>
  </w:endnote>
  <w:endnote w:type="continuationSeparator" w:id="0">
    <w:p w14:paraId="6187EAC2" w14:textId="77777777" w:rsidR="0002669A" w:rsidRDefault="0002669A" w:rsidP="00C437B6">
      <w:r>
        <w:continuationSeparator/>
      </w:r>
    </w:p>
  </w:endnote>
  <w:endnote w:type="continuationNotice" w:id="1">
    <w:p w14:paraId="6B089E28" w14:textId="77777777" w:rsidR="00875C1E" w:rsidRDefault="00875C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B567F" w14:textId="4434CB3E" w:rsidR="00202595" w:rsidRDefault="005A1E37">
    <w:pPr>
      <w:pStyle w:val="Fuzeile"/>
    </w:pPr>
    <w:r>
      <w:rPr>
        <w:noProof/>
      </w:rPr>
      <w:drawing>
        <wp:anchor distT="0" distB="0" distL="114300" distR="114300" simplePos="0" relativeHeight="251658241" behindDoc="0" locked="0" layoutInCell="1" allowOverlap="1" wp14:anchorId="79686105" wp14:editId="62F2BE7F">
          <wp:simplePos x="0" y="0"/>
          <wp:positionH relativeFrom="page">
            <wp:posOffset>-107315</wp:posOffset>
          </wp:positionH>
          <wp:positionV relativeFrom="paragraph">
            <wp:posOffset>129540</wp:posOffset>
          </wp:positionV>
          <wp:extent cx="7876800" cy="181771"/>
          <wp:effectExtent l="0" t="0" r="0" b="0"/>
          <wp:wrapNone/>
          <wp:docPr id="1" name="Grafik 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
                  <a:stretch>
                    <a:fillRect/>
                  </a:stretch>
                </pic:blipFill>
                <pic:spPr>
                  <a:xfrm>
                    <a:off x="0" y="0"/>
                    <a:ext cx="7876800" cy="181771"/>
                  </a:xfrm>
                  <a:prstGeom prst="rect">
                    <a:avLst/>
                  </a:prstGeom>
                </pic:spPr>
              </pic:pic>
            </a:graphicData>
          </a:graphic>
          <wp14:sizeRelH relativeFrom="page">
            <wp14:pctWidth>0</wp14:pctWidth>
          </wp14:sizeRelH>
          <wp14:sizeRelV relativeFrom="page">
            <wp14:pctHeight>0</wp14:pctHeight>
          </wp14:sizeRelV>
        </wp:anchor>
      </w:drawing>
    </w:r>
    <w:r>
      <w:rPr>
        <w:noProof/>
        <w:szCs w:val="20"/>
      </w:rPr>
      <w:drawing>
        <wp:anchor distT="0" distB="0" distL="114300" distR="114300" simplePos="0" relativeHeight="251658242" behindDoc="1" locked="0" layoutInCell="1" allowOverlap="1" wp14:anchorId="3879F8E1" wp14:editId="2857D779">
          <wp:simplePos x="0" y="0"/>
          <wp:positionH relativeFrom="page">
            <wp:posOffset>858520</wp:posOffset>
          </wp:positionH>
          <wp:positionV relativeFrom="page">
            <wp:posOffset>10277475</wp:posOffset>
          </wp:positionV>
          <wp:extent cx="1767840" cy="93345"/>
          <wp:effectExtent l="0" t="0" r="10160" b="8255"/>
          <wp:wrapNone/>
          <wp:docPr id="18" name="Grafik 1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840" cy="933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5192ED" w14:textId="77777777" w:rsidR="0002669A" w:rsidRDefault="0002669A" w:rsidP="00C437B6">
      <w:r>
        <w:separator/>
      </w:r>
    </w:p>
  </w:footnote>
  <w:footnote w:type="continuationSeparator" w:id="0">
    <w:p w14:paraId="4D9C7A62" w14:textId="77777777" w:rsidR="0002669A" w:rsidRDefault="0002669A" w:rsidP="00C437B6">
      <w:r>
        <w:continuationSeparator/>
      </w:r>
    </w:p>
  </w:footnote>
  <w:footnote w:type="continuationNotice" w:id="1">
    <w:p w14:paraId="432E4135" w14:textId="77777777" w:rsidR="00875C1E" w:rsidRDefault="00875C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AFF3A" w14:textId="667B4635" w:rsidR="00202595" w:rsidRDefault="002D60E5">
    <w:pPr>
      <w:kinsoku w:val="0"/>
      <w:overflowPunct w:val="0"/>
      <w:spacing w:line="14" w:lineRule="auto"/>
      <w:rPr>
        <w:rFonts w:ascii="Times New Roman" w:hAnsi="Times New Roman" w:cs="Times New Roman"/>
        <w:sz w:val="20"/>
        <w:szCs w:val="20"/>
      </w:rPr>
    </w:pPr>
    <w:r>
      <w:rPr>
        <w:rFonts w:ascii="Times New Roman" w:hAnsi="Times New Roman" w:cs="Times New Roman"/>
        <w:noProof/>
        <w:sz w:val="24"/>
        <w:szCs w:val="24"/>
      </w:rPr>
      <mc:AlternateContent>
        <mc:Choice Requires="wps">
          <w:drawing>
            <wp:anchor distT="0" distB="0" distL="114300" distR="114300" simplePos="0" relativeHeight="251660291" behindDoc="0" locked="0" layoutInCell="1" allowOverlap="1" wp14:anchorId="6EC38E2B" wp14:editId="19F4C7EF">
              <wp:simplePos x="0" y="0"/>
              <wp:positionH relativeFrom="margin">
                <wp:posOffset>0</wp:posOffset>
              </wp:positionH>
              <wp:positionV relativeFrom="paragraph">
                <wp:posOffset>445592</wp:posOffset>
              </wp:positionV>
              <wp:extent cx="3689350" cy="508635"/>
              <wp:effectExtent l="0" t="0" r="25400" b="24765"/>
              <wp:wrapNone/>
              <wp:docPr id="4" name="Textfeld 4"/>
              <wp:cNvGraphicFramePr/>
              <a:graphic xmlns:a="http://schemas.openxmlformats.org/drawingml/2006/main">
                <a:graphicData uri="http://schemas.microsoft.com/office/word/2010/wordprocessingShape">
                  <wps:wsp>
                    <wps:cNvSpPr txBox="1"/>
                    <wps:spPr>
                      <a:xfrm>
                        <a:off x="0" y="0"/>
                        <a:ext cx="3689350" cy="508635"/>
                      </a:xfrm>
                      <a:prstGeom prst="rect">
                        <a:avLst/>
                      </a:prstGeom>
                      <a:solidFill>
                        <a:schemeClr val="lt1"/>
                      </a:solidFill>
                      <a:ln w="6350">
                        <a:solidFill>
                          <a:prstClr val="black"/>
                        </a:solidFill>
                      </a:ln>
                    </wps:spPr>
                    <wps:txbx>
                      <w:txbxContent>
                        <w:p w14:paraId="5F31F038" w14:textId="77777777" w:rsidR="002D60E5" w:rsidRPr="002D60E5" w:rsidRDefault="002D60E5" w:rsidP="002D60E5">
                          <w:pPr>
                            <w:rPr>
                              <w:lang w:val="en-US"/>
                            </w:rPr>
                          </w:pPr>
                          <w:r w:rsidRPr="002D60E5">
                            <w:rPr>
                              <w:lang w:val="en-US"/>
                            </w:rPr>
                            <w:t>Rittal, Eplan, Cideon und German Edge Cloud at</w:t>
                          </w:r>
                        </w:p>
                        <w:p w14:paraId="19D98411" w14:textId="77777777" w:rsidR="002D60E5" w:rsidRDefault="002D60E5" w:rsidP="002D60E5">
                          <w:r>
                            <w:t xml:space="preserve">Hannover Messe 2024, Hall 11, Booth E6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6EC38E2B" id="_x0000_t202" coordsize="21600,21600" o:spt="202" path="m,l,21600r21600,l21600,xe">
              <v:stroke joinstyle="miter"/>
              <v:path gradientshapeok="t" o:connecttype="rect"/>
            </v:shapetype>
            <v:shape id="Textfeld 4" o:spid="_x0000_s1026" type="#_x0000_t202" style="position:absolute;margin-left:0;margin-top:35.1pt;width:290.5pt;height:40.05pt;z-index:25166029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" fillcolor="white [3201]" strokeweight=".5pt">
              <v:textbox>
                <w:txbxContent>
                  <w:p w14:paraId="5F31F038" w14:textId="77777777" w:rsidR="002D60E5" w:rsidRPr="002D60E5" w:rsidRDefault="002D60E5" w:rsidP="002D60E5">
                    <w:pPr>
                      <w:rPr>
                        <w:lang w:val="en-US"/>
                      </w:rPr>
                    </w:pPr>
                    <w:r w:rsidRPr="002D60E5">
                      <w:rPr>
                        <w:lang w:val="en-US"/>
                      </w:rPr>
                      <w:t>Rittal, Eplan, Cideon und German Edge Cloud at</w:t>
                    </w:r>
                  </w:p>
                  <w:p w14:paraId="19D98411" w14:textId="77777777" w:rsidR="002D60E5" w:rsidRDefault="002D60E5" w:rsidP="002D60E5">
                    <w:r>
                      <w:t xml:space="preserve">Hannover Messe 2024, Hall 11, Booth E6 </w:t>
                    </w:r>
                  </w:p>
                </w:txbxContent>
              </v:textbox>
              <w10:wrap anchorx="margin"/>
            </v:shape>
          </w:pict>
        </mc:Fallback>
      </mc:AlternateContent>
    </w:r>
    <w:r w:rsidR="0011102D"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4C9886F2" wp14:editId="784B3175">
          <wp:simplePos x="0" y="0"/>
          <wp:positionH relativeFrom="page">
            <wp:posOffset>6412230</wp:posOffset>
          </wp:positionH>
          <wp:positionV relativeFrom="page">
            <wp:posOffset>518160</wp:posOffset>
          </wp:positionV>
          <wp:extent cx="635000" cy="897890"/>
          <wp:effectExtent l="0" t="0" r="0" b="0"/>
          <wp:wrapThrough wrapText="bothSides">
            <wp:wrapPolygon edited="0">
              <wp:start x="0" y="0"/>
              <wp:lineTo x="0" y="21081"/>
              <wp:lineTo x="20736" y="21081"/>
              <wp:lineTo x="20736"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7890"/>
                  </a:xfrm>
                  <a:prstGeom prst="rect">
                    <a:avLst/>
                  </a:prstGeom>
                  <a:noFill/>
                  <a:ln w="9525">
                    <a:noFill/>
                    <a:miter lim="800000"/>
                    <a:headEnd/>
                    <a:tailEnd/>
                  </a:ln>
                </pic:spPr>
              </pic:pic>
            </a:graphicData>
          </a:graphic>
          <wp14:sizeRelV relativeFrom="margin">
            <wp14:pctHeight>0</wp14:pctHeight>
          </wp14:sizeRelV>
        </wp:anchor>
      </w:drawing>
    </w:r>
    <w:r w:rsidR="00DF3AE1">
      <w:rPr>
        <w:noProof/>
        <w:sz w:val="16"/>
        <w:szCs w:val="16"/>
      </w:rPr>
      <mc:AlternateContent>
        <mc:Choice Requires="wps">
          <w:drawing>
            <wp:anchor distT="0" distB="0" distL="114300" distR="114300" simplePos="0" relativeHeight="251658243" behindDoc="1" locked="0" layoutInCell="0" allowOverlap="1" wp14:anchorId="00F58628" wp14:editId="5F126516">
              <wp:simplePos x="0" y="0"/>
              <wp:positionH relativeFrom="page">
                <wp:posOffset>864235</wp:posOffset>
              </wp:positionH>
              <wp:positionV relativeFrom="page">
                <wp:posOffset>449580</wp:posOffset>
              </wp:positionV>
              <wp:extent cx="1485900" cy="351790"/>
              <wp:effectExtent l="0" t="1905" r="2540"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0DB85" w14:textId="50974662"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58628" id="Textfeld 2" o:spid="_x0000_s1027"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" o:allowincell="f" filled="f" stroked="f">
              <v:textbox inset="0,0,0,0">
                <w:txbxContent>
                  <w:p w14:paraId="5B40DB85" w14:textId="50974662"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840320572">
    <w:abstractNumId w:val="10"/>
  </w:num>
  <w:num w:numId="2" w16cid:durableId="525367288">
    <w:abstractNumId w:val="9"/>
  </w:num>
  <w:num w:numId="3" w16cid:durableId="1932274147">
    <w:abstractNumId w:val="7"/>
  </w:num>
  <w:num w:numId="4" w16cid:durableId="330569349">
    <w:abstractNumId w:val="6"/>
  </w:num>
  <w:num w:numId="5" w16cid:durableId="1089157346">
    <w:abstractNumId w:val="5"/>
  </w:num>
  <w:num w:numId="6" w16cid:durableId="1233999834">
    <w:abstractNumId w:val="4"/>
  </w:num>
  <w:num w:numId="7" w16cid:durableId="1462453651">
    <w:abstractNumId w:val="8"/>
  </w:num>
  <w:num w:numId="8" w16cid:durableId="382145102">
    <w:abstractNumId w:val="3"/>
  </w:num>
  <w:num w:numId="9" w16cid:durableId="1939825429">
    <w:abstractNumId w:val="2"/>
  </w:num>
  <w:num w:numId="10" w16cid:durableId="887104807">
    <w:abstractNumId w:val="1"/>
  </w:num>
  <w:num w:numId="11" w16cid:durableId="7562466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16385"/>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D1E6B"/>
    <w:rsid w:val="00020633"/>
    <w:rsid w:val="00022489"/>
    <w:rsid w:val="0002669A"/>
    <w:rsid w:val="00027B50"/>
    <w:rsid w:val="00034685"/>
    <w:rsid w:val="00037FD6"/>
    <w:rsid w:val="00047B15"/>
    <w:rsid w:val="00052DD2"/>
    <w:rsid w:val="00080930"/>
    <w:rsid w:val="000902CE"/>
    <w:rsid w:val="000E7A2C"/>
    <w:rsid w:val="000F28BD"/>
    <w:rsid w:val="00105188"/>
    <w:rsid w:val="0011102D"/>
    <w:rsid w:val="00114302"/>
    <w:rsid w:val="00117020"/>
    <w:rsid w:val="0013631C"/>
    <w:rsid w:val="00145F70"/>
    <w:rsid w:val="001519D2"/>
    <w:rsid w:val="001760D1"/>
    <w:rsid w:val="001A7EB7"/>
    <w:rsid w:val="001B189F"/>
    <w:rsid w:val="001B7268"/>
    <w:rsid w:val="001D555B"/>
    <w:rsid w:val="001D6722"/>
    <w:rsid w:val="001E78D8"/>
    <w:rsid w:val="00202595"/>
    <w:rsid w:val="0023718F"/>
    <w:rsid w:val="0024686A"/>
    <w:rsid w:val="00274BBB"/>
    <w:rsid w:val="002C00E6"/>
    <w:rsid w:val="002C6615"/>
    <w:rsid w:val="002D2830"/>
    <w:rsid w:val="002D60E5"/>
    <w:rsid w:val="002D7E30"/>
    <w:rsid w:val="002E05C5"/>
    <w:rsid w:val="002E1F7F"/>
    <w:rsid w:val="003014CC"/>
    <w:rsid w:val="0030636B"/>
    <w:rsid w:val="0031514E"/>
    <w:rsid w:val="003610BC"/>
    <w:rsid w:val="00367B14"/>
    <w:rsid w:val="00397E80"/>
    <w:rsid w:val="003A3367"/>
    <w:rsid w:val="003A7EAF"/>
    <w:rsid w:val="003B413C"/>
    <w:rsid w:val="003C0FCD"/>
    <w:rsid w:val="003C1B4E"/>
    <w:rsid w:val="003C464D"/>
    <w:rsid w:val="00424077"/>
    <w:rsid w:val="0042557E"/>
    <w:rsid w:val="004305EE"/>
    <w:rsid w:val="00445DA2"/>
    <w:rsid w:val="00454741"/>
    <w:rsid w:val="00455B4F"/>
    <w:rsid w:val="00456F1A"/>
    <w:rsid w:val="004643E3"/>
    <w:rsid w:val="004845A9"/>
    <w:rsid w:val="004860F9"/>
    <w:rsid w:val="00486A98"/>
    <w:rsid w:val="004915EB"/>
    <w:rsid w:val="004D56BD"/>
    <w:rsid w:val="004F229F"/>
    <w:rsid w:val="004F4C17"/>
    <w:rsid w:val="00512F78"/>
    <w:rsid w:val="00513BB5"/>
    <w:rsid w:val="005467FA"/>
    <w:rsid w:val="0055018D"/>
    <w:rsid w:val="00556081"/>
    <w:rsid w:val="00574AB9"/>
    <w:rsid w:val="0057573C"/>
    <w:rsid w:val="00584996"/>
    <w:rsid w:val="00584C14"/>
    <w:rsid w:val="005A1E37"/>
    <w:rsid w:val="005D33D3"/>
    <w:rsid w:val="005D7486"/>
    <w:rsid w:val="005F47D3"/>
    <w:rsid w:val="00613397"/>
    <w:rsid w:val="006270D1"/>
    <w:rsid w:val="006414A3"/>
    <w:rsid w:val="006467B0"/>
    <w:rsid w:val="00650E38"/>
    <w:rsid w:val="00654F16"/>
    <w:rsid w:val="00681C6A"/>
    <w:rsid w:val="006A2213"/>
    <w:rsid w:val="006C0224"/>
    <w:rsid w:val="006C2B8D"/>
    <w:rsid w:val="006C6990"/>
    <w:rsid w:val="006C7EF7"/>
    <w:rsid w:val="006D5EAA"/>
    <w:rsid w:val="00701182"/>
    <w:rsid w:val="007315EA"/>
    <w:rsid w:val="007379AB"/>
    <w:rsid w:val="007568B6"/>
    <w:rsid w:val="00760BC1"/>
    <w:rsid w:val="007A49C1"/>
    <w:rsid w:val="007C2C27"/>
    <w:rsid w:val="007D60A7"/>
    <w:rsid w:val="007D7AE2"/>
    <w:rsid w:val="00801528"/>
    <w:rsid w:val="00805E8F"/>
    <w:rsid w:val="00832E69"/>
    <w:rsid w:val="00875C1E"/>
    <w:rsid w:val="00886E96"/>
    <w:rsid w:val="00891942"/>
    <w:rsid w:val="00895E52"/>
    <w:rsid w:val="009058E3"/>
    <w:rsid w:val="00947C4F"/>
    <w:rsid w:val="00986051"/>
    <w:rsid w:val="00996B25"/>
    <w:rsid w:val="009A0F9D"/>
    <w:rsid w:val="009D411D"/>
    <w:rsid w:val="009D709C"/>
    <w:rsid w:val="009E0DC3"/>
    <w:rsid w:val="009E3CD4"/>
    <w:rsid w:val="009E4D10"/>
    <w:rsid w:val="009F3123"/>
    <w:rsid w:val="00A0608C"/>
    <w:rsid w:val="00A17116"/>
    <w:rsid w:val="00A23870"/>
    <w:rsid w:val="00A51035"/>
    <w:rsid w:val="00A51E5F"/>
    <w:rsid w:val="00A55ED5"/>
    <w:rsid w:val="00A66242"/>
    <w:rsid w:val="00A71BED"/>
    <w:rsid w:val="00A73354"/>
    <w:rsid w:val="00A73C13"/>
    <w:rsid w:val="00A90FC3"/>
    <w:rsid w:val="00AA6A2B"/>
    <w:rsid w:val="00AC391D"/>
    <w:rsid w:val="00AD5C77"/>
    <w:rsid w:val="00B317B0"/>
    <w:rsid w:val="00B42CC3"/>
    <w:rsid w:val="00B5087C"/>
    <w:rsid w:val="00B70890"/>
    <w:rsid w:val="00B75E7A"/>
    <w:rsid w:val="00B868DC"/>
    <w:rsid w:val="00B921A4"/>
    <w:rsid w:val="00B9325B"/>
    <w:rsid w:val="00BD1E6B"/>
    <w:rsid w:val="00C0410E"/>
    <w:rsid w:val="00C07623"/>
    <w:rsid w:val="00C4044E"/>
    <w:rsid w:val="00C40907"/>
    <w:rsid w:val="00C437B6"/>
    <w:rsid w:val="00C533AC"/>
    <w:rsid w:val="00C707D4"/>
    <w:rsid w:val="00C7714F"/>
    <w:rsid w:val="00C82B9B"/>
    <w:rsid w:val="00C85246"/>
    <w:rsid w:val="00C933FC"/>
    <w:rsid w:val="00C9738B"/>
    <w:rsid w:val="00CA28D3"/>
    <w:rsid w:val="00CB1B61"/>
    <w:rsid w:val="00CC229D"/>
    <w:rsid w:val="00CC3274"/>
    <w:rsid w:val="00CC57AA"/>
    <w:rsid w:val="00CD7C6C"/>
    <w:rsid w:val="00CF7702"/>
    <w:rsid w:val="00D02577"/>
    <w:rsid w:val="00D02D5B"/>
    <w:rsid w:val="00D109A1"/>
    <w:rsid w:val="00D205F9"/>
    <w:rsid w:val="00D2409E"/>
    <w:rsid w:val="00D74097"/>
    <w:rsid w:val="00D92FEF"/>
    <w:rsid w:val="00DA0AC1"/>
    <w:rsid w:val="00DA205C"/>
    <w:rsid w:val="00DA78A6"/>
    <w:rsid w:val="00DC56E9"/>
    <w:rsid w:val="00DC7953"/>
    <w:rsid w:val="00DC7BEC"/>
    <w:rsid w:val="00DD48DF"/>
    <w:rsid w:val="00DF3AE1"/>
    <w:rsid w:val="00DF3CF6"/>
    <w:rsid w:val="00DF5404"/>
    <w:rsid w:val="00E02D8D"/>
    <w:rsid w:val="00E24935"/>
    <w:rsid w:val="00E304F5"/>
    <w:rsid w:val="00E4364C"/>
    <w:rsid w:val="00E43B92"/>
    <w:rsid w:val="00E46942"/>
    <w:rsid w:val="00EB1ED8"/>
    <w:rsid w:val="00ED3D20"/>
    <w:rsid w:val="00EE2E8D"/>
    <w:rsid w:val="00EE437A"/>
    <w:rsid w:val="00F34793"/>
    <w:rsid w:val="00F46C85"/>
    <w:rsid w:val="00F53B77"/>
    <w:rsid w:val="00F56180"/>
    <w:rsid w:val="00F61379"/>
    <w:rsid w:val="00F90E37"/>
    <w:rsid w:val="00FB1403"/>
    <w:rsid w:val="00FC3A8C"/>
    <w:rsid w:val="00FD486C"/>
    <w:rsid w:val="00FD4CFC"/>
    <w:rsid w:val="00FE5236"/>
    <w:rsid w:val="00FE547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39EF2DCC"/>
  <w15:docId w15:val="{11BB953D-9612-4973-82AE-28B1AF31DE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character" w:customStyle="1" w:styleId="NichtaufgelsteErwhnung1">
    <w:name w:val="Nicht aufgelöste Erwähnung1"/>
    <w:basedOn w:val="Absatz-Standardschriftart"/>
    <w:uiPriority w:val="99"/>
    <w:semiHidden/>
    <w:unhideWhenUsed/>
    <w:rsid w:val="00DC56E9"/>
    <w:rPr>
      <w:color w:val="605E5C"/>
      <w:shd w:val="clear" w:color="auto" w:fill="E1DFDD"/>
    </w:rPr>
  </w:style>
  <w:style w:type="paragraph" w:customStyle="1" w:styleId="Default">
    <w:name w:val="Default"/>
    <w:rsid w:val="00C533AC"/>
    <w:pPr>
      <w:autoSpaceDE w:val="0"/>
      <w:autoSpaceDN w:val="0"/>
      <w:adjustRightInd w:val="0"/>
      <w:spacing w:after="0" w:line="240" w:lineRule="auto"/>
    </w:pPr>
    <w:rPr>
      <w:rFonts w:ascii="Arial" w:hAnsi="Arial" w:cs="Arial"/>
      <w:color w:val="000000"/>
      <w:sz w:val="24"/>
      <w:szCs w:val="24"/>
    </w:rPr>
  </w:style>
  <w:style w:type="character" w:styleId="Kommentarzeichen">
    <w:name w:val="annotation reference"/>
    <w:basedOn w:val="Absatz-Standardschriftart"/>
    <w:uiPriority w:val="99"/>
    <w:semiHidden/>
    <w:unhideWhenUsed/>
    <w:rsid w:val="00832E69"/>
    <w:rPr>
      <w:sz w:val="16"/>
      <w:szCs w:val="16"/>
    </w:rPr>
  </w:style>
  <w:style w:type="paragraph" w:styleId="Kommentartext">
    <w:name w:val="annotation text"/>
    <w:basedOn w:val="Standard"/>
    <w:link w:val="KommentartextZchn"/>
    <w:uiPriority w:val="99"/>
    <w:semiHidden/>
    <w:unhideWhenUsed/>
    <w:rsid w:val="00832E69"/>
    <w:rPr>
      <w:sz w:val="20"/>
      <w:szCs w:val="20"/>
    </w:rPr>
  </w:style>
  <w:style w:type="character" w:customStyle="1" w:styleId="KommentartextZchn">
    <w:name w:val="Kommentartext Zchn"/>
    <w:basedOn w:val="Absatz-Standardschriftart"/>
    <w:link w:val="Kommentartext"/>
    <w:uiPriority w:val="99"/>
    <w:semiHidden/>
    <w:rsid w:val="00832E69"/>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832E69"/>
    <w:rPr>
      <w:b/>
      <w:bCs/>
    </w:rPr>
  </w:style>
  <w:style w:type="character" w:customStyle="1" w:styleId="KommentarthemaZchn">
    <w:name w:val="Kommentarthema Zchn"/>
    <w:basedOn w:val="KommentartextZchn"/>
    <w:link w:val="Kommentarthema"/>
    <w:uiPriority w:val="99"/>
    <w:semiHidden/>
    <w:rsid w:val="00832E69"/>
    <w:rPr>
      <w:rFonts w:ascii="Arial" w:hAnsi="Arial" w:cs="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friedhelm-loh-group.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gec.io/en"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3.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rittal.d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007E2A-E966-402C-886D-B901C1EB80A4}">
  <ds:schemaRefs>
    <ds:schemaRef ds:uri="http://schemas.openxmlformats.org/officeDocument/2006/bibliography"/>
  </ds:schemaRefs>
</ds:datastoreItem>
</file>

<file path=customXml/itemProps2.xml><?xml version="1.0" encoding="utf-8"?>
<ds:datastoreItem xmlns:ds="http://schemas.openxmlformats.org/officeDocument/2006/customXml" ds:itemID="{3756FB9F-7629-48B7-8246-8DFFD0B10E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937734B-67C1-4DC6-8230-1C901474AF8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996</Words>
  <Characters>6280</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7262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ideaPad1</dc:creator>
  <cp:lastModifiedBy>Jannick Bangard</cp:lastModifiedBy>
  <cp:revision>24</cp:revision>
  <cp:lastPrinted>2024-04-16T12:52:00Z</cp:lastPrinted>
  <dcterms:created xsi:type="dcterms:W3CDTF">2024-04-15T12:17:00Z</dcterms:created>
  <dcterms:modified xsi:type="dcterms:W3CDTF">2024-04-19T08:34:00Z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64e29b7570e7e0f1bb3e64372e32ac4ec6662b6f2531cc3e681baccf8a7917c2</vt:lpwstr>
  </property>
</Properties>
</file>