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5F1E0" w14:textId="389D7F0D" w:rsidR="00720C73" w:rsidRPr="002D2830" w:rsidRDefault="00720C73" w:rsidP="00720C73">
      <w:pPr>
        <w:pStyle w:val="Copytext"/>
      </w:pPr>
    </w:p>
    <w:p w14:paraId="469090B5" w14:textId="74446C5C" w:rsidR="004801E9" w:rsidRPr="00087745" w:rsidRDefault="009D717A" w:rsidP="004801E9">
      <w:pPr>
        <w:pStyle w:val="berschrift-H2"/>
      </w:pPr>
      <w:bookmarkStart w:id="0" w:name="_Hlk192227282"/>
      <w:r>
        <w:t>Rittal AX IT Nano DC</w:t>
      </w:r>
    </w:p>
    <w:p w14:paraId="2105D9B7" w14:textId="379BC62A" w:rsidR="00D65062" w:rsidRPr="009D717A" w:rsidRDefault="00263331" w:rsidP="004801E9">
      <w:pPr>
        <w:pStyle w:val="berschrift-H1"/>
      </w:pPr>
      <w:r>
        <w:t>The new bodyguard for industrial data centres</w:t>
      </w:r>
    </w:p>
    <w:p w14:paraId="76FD7A15" w14:textId="10E1E805" w:rsidR="004801E9" w:rsidRPr="001B37E5" w:rsidRDefault="004801E9" w:rsidP="004801E9">
      <w:pPr>
        <w:pStyle w:val="Ort-Datum"/>
      </w:pPr>
      <w:r>
        <w:t xml:space="preserve">Herborn, </w:t>
      </w:r>
      <w:r w:rsidR="004B6E76">
        <w:t>3</w:t>
      </w:r>
      <w:r>
        <w:t xml:space="preserve"> </w:t>
      </w:r>
      <w:r w:rsidR="004B6E76">
        <w:t>April</w:t>
      </w:r>
      <w:r>
        <w:t xml:space="preserve"> 2024</w:t>
      </w:r>
    </w:p>
    <w:p w14:paraId="4A9E85DF" w14:textId="2BFE69A7" w:rsidR="00AB6117" w:rsidRDefault="00FF1064" w:rsidP="00D42AB0">
      <w:pPr>
        <w:pStyle w:val="Copytext"/>
        <w:rPr>
          <w:b/>
          <w:bCs w:val="0"/>
        </w:rPr>
      </w:pPr>
      <w:r>
        <w:rPr>
          <w:b/>
        </w:rPr>
        <w:t>The march of IT technology into industry due to data-driven manufacturing processes continues unabated. Data centres are moving ever closer to production lines. Rittal has now made the interior of its robust AX compact enclosures ready for IT to protect sensitive IT systems like servers and switches in harsh industrial environments. The result is the new Rittal AX IT Nano Data Center (DC), a genuine bodyguard that offers high protection for the small data centres being used in industry.</w:t>
      </w:r>
    </w:p>
    <w:p w14:paraId="3CA321A0" w14:textId="77777777" w:rsidR="00D42AB0" w:rsidRDefault="00D42AB0" w:rsidP="00D42AB0">
      <w:pPr>
        <w:pStyle w:val="Copytext"/>
        <w:rPr>
          <w:b/>
          <w:bCs w:val="0"/>
        </w:rPr>
      </w:pPr>
    </w:p>
    <w:p w14:paraId="52E69C1F" w14:textId="6B491BD3" w:rsidR="008B05AC" w:rsidRDefault="00EA01C1" w:rsidP="00EB7365">
      <w:pPr>
        <w:pStyle w:val="Copytext"/>
      </w:pPr>
      <w:r>
        <w:t xml:space="preserve">While traditional data centres are located in security rooms or other protected environments, their use in direct industrial environments is a real challenge. Mini data centres in decentralised applications are exposed to harsh influences such as heat, dust or moisture. To protect sensitive servers and switches, robust enclosure technology is already established in the industry, offering a high degree of protection, 19" installation technology and numerous climate control options.  </w:t>
      </w:r>
    </w:p>
    <w:p w14:paraId="6388BB77" w14:textId="3F0225E0" w:rsidR="00D4377C" w:rsidRDefault="00C12A8C" w:rsidP="00D4377C">
      <w:pPr>
        <w:pStyle w:val="Copytext"/>
      </w:pPr>
      <w:r>
        <w:br/>
        <w:t>Rittal has now improved its AX compact enclosure to satisfy precisely these demands. With the new AX IT Nano DC, several servers can now be installed vertically to save space and then operated safely in line with strict industry standards such as IP</w:t>
      </w:r>
      <w:r w:rsidR="00483BB1">
        <w:t>56</w:t>
      </w:r>
      <w:r>
        <w:t xml:space="preserve">. Since the enclosure features a 19" </w:t>
      </w:r>
      <w:r w:rsidR="0053668E">
        <w:t>mounting swing frame</w:t>
      </w:r>
      <w:r>
        <w:t xml:space="preserve">, installation and access to the servers is easy, despite the compact design. </w:t>
      </w:r>
    </w:p>
    <w:p w14:paraId="23142DA2" w14:textId="77777777" w:rsidR="00D4377C" w:rsidRDefault="00D4377C" w:rsidP="00D4377C">
      <w:pPr>
        <w:pStyle w:val="Copytext"/>
      </w:pPr>
    </w:p>
    <w:p w14:paraId="6DA048BA" w14:textId="720886E7" w:rsidR="00066920" w:rsidRDefault="000A1E99" w:rsidP="009D4B77">
      <w:pPr>
        <w:pStyle w:val="Copytext"/>
      </w:pPr>
      <w:r>
        <w:t>The compact enclosure is equipped as standard with a pre-assembled fan-and-filter unit on the door to ensure a comfortable environment for the servers and switches. Should higher heat loads need to be dissipated, cooling units from the wide-ranging Rittal system range can also be integrated as required. Two lockable AX security locks at the top and bottom of the door ensure maximum access protection. The AX IT Nano DC from Rittal is available from stock as a wall-mounted and floor-standing enclosure in two sizes: 600 x 800 x 400 mm and 600 x 1000 x 400 mm (W x H x D).</w:t>
      </w:r>
    </w:p>
    <w:p w14:paraId="78C923DB" w14:textId="77777777" w:rsidR="00A31D14" w:rsidRPr="00D55A7A" w:rsidRDefault="00A31D14" w:rsidP="009D4B77">
      <w:pPr>
        <w:pStyle w:val="Copytext"/>
      </w:pPr>
    </w:p>
    <w:tbl>
      <w:tblPr>
        <w:tblW w:w="7653" w:type="dxa"/>
        <w:tblInd w:w="-28" w:type="dxa"/>
        <w:tblCellMar>
          <w:left w:w="0" w:type="dxa"/>
          <w:right w:w="28" w:type="dxa"/>
        </w:tblCellMar>
        <w:tblLook w:val="04A0" w:firstRow="1" w:lastRow="0" w:firstColumn="1" w:lastColumn="0" w:noHBand="0" w:noVBand="1"/>
      </w:tblPr>
      <w:tblGrid>
        <w:gridCol w:w="5098"/>
        <w:gridCol w:w="73"/>
        <w:gridCol w:w="2482"/>
      </w:tblGrid>
      <w:tr w:rsidR="00561C3D" w:rsidRPr="00D2409E" w14:paraId="40033366" w14:textId="77777777">
        <w:trPr>
          <w:trHeight w:hRule="exact" w:val="2494"/>
        </w:trPr>
        <w:tc>
          <w:tcPr>
            <w:tcW w:w="3685" w:type="dxa"/>
            <w:tcMar>
              <w:left w:w="0" w:type="dxa"/>
              <w:right w:w="0" w:type="dxa"/>
            </w:tcMar>
            <w:vAlign w:val="bottom"/>
          </w:tcPr>
          <w:bookmarkEnd w:id="0"/>
          <w:p w14:paraId="1D2D4D2F" w14:textId="3299D44D" w:rsidR="004801E9" w:rsidRPr="00D55A7A" w:rsidRDefault="004E5DDC" w:rsidP="00B80B57">
            <w:pPr>
              <w:pStyle w:val="Copytext"/>
            </w:pPr>
            <w:r>
              <w:rPr>
                <w:noProof/>
              </w:rPr>
              <w:lastRenderedPageBreak/>
              <w:drawing>
                <wp:inline distT="0" distB="0" distL="0" distR="0" wp14:anchorId="5272632A" wp14:editId="7DABF3D1">
                  <wp:extent cx="1902805" cy="1574165"/>
                  <wp:effectExtent l="0" t="0" r="2540" b="6985"/>
                  <wp:docPr id="14143186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318619" name=""/>
                          <pic:cNvPicPr/>
                        </pic:nvPicPr>
                        <pic:blipFill rotWithShape="1">
                          <a:blip r:embed="rId11"/>
                          <a:srcRect l="5527"/>
                          <a:stretch/>
                        </pic:blipFill>
                        <pic:spPr bwMode="auto">
                          <a:xfrm>
                            <a:off x="0" y="0"/>
                            <a:ext cx="1923168" cy="1591011"/>
                          </a:xfrm>
                          <a:prstGeom prst="rect">
                            <a:avLst/>
                          </a:prstGeom>
                          <a:ln>
                            <a:noFill/>
                          </a:ln>
                          <a:extLst>
                            <a:ext uri="{53640926-AAD7-44D8-BBD7-CCE9431645EC}">
                              <a14:shadowObscured xmlns:a14="http://schemas.microsoft.com/office/drawing/2010/main"/>
                            </a:ext>
                          </a:extLst>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tc>
          <w:tcPr>
            <w:tcW w:w="3685" w:type="dxa"/>
            <w:tcMar>
              <w:left w:w="0" w:type="dxa"/>
              <w:right w:w="0" w:type="dxa"/>
            </w:tcMar>
          </w:tcPr>
          <w:p w14:paraId="5B4E7F6D" w14:textId="295A22F4" w:rsidR="004801E9" w:rsidRDefault="004801E9" w:rsidP="004E5DDC">
            <w:pPr>
              <w:pStyle w:val="BU"/>
              <w:ind w:left="0"/>
            </w:pPr>
          </w:p>
          <w:p w14:paraId="2E69EC1F" w14:textId="06FD789B" w:rsidR="00561C3D" w:rsidRDefault="004E5DDC">
            <w:pPr>
              <w:pStyle w:val="BU"/>
              <w:rPr>
                <w:spacing w:val="-5"/>
              </w:rPr>
            </w:pPr>
            <w:r>
              <w:t>With the new AX IT Nano DC, several servers can now be installed vertically to save space and operate safely in line with strict industry standards like IP</w:t>
            </w:r>
            <w:r w:rsidR="00483BB1">
              <w:t>56</w:t>
            </w:r>
            <w:r>
              <w:t>.</w:t>
            </w: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t>May be reproduced free of charge. Please name Rittal GmbH &amp; Co. KG as the source.</w:t>
      </w:r>
    </w:p>
    <w:p w14:paraId="0C70AA0C" w14:textId="77777777" w:rsidR="00D80B69" w:rsidRDefault="00D80B69" w:rsidP="00D80B69">
      <w:pPr>
        <w:pStyle w:val="BU"/>
      </w:pPr>
    </w:p>
    <w:p w14:paraId="5B9F5D57"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193C5ECE" w14:textId="77777777" w:rsidR="009917A6" w:rsidRPr="00542ACA" w:rsidRDefault="009917A6" w:rsidP="009917A6">
      <w:pPr>
        <w:pStyle w:val="UnternehmensportraitAnstand-unten"/>
      </w:pPr>
      <w:r w:rsidRPr="00542ACA">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3C0DD54F" w14:textId="77777777" w:rsidR="009917A6" w:rsidRPr="005D6567" w:rsidRDefault="009917A6" w:rsidP="009917A6">
      <w:pPr>
        <w:pStyle w:val="UnternehmensportraitAnstand-unten"/>
      </w:pPr>
      <w:r w:rsidRPr="005D6567">
        <w:t xml:space="preserve">Our approach and methodology: Rittal, Rittal Software Systems (Eplan, Cideon) and Rittal Automation Systems (RAS, Ehrt, </w:t>
      </w:r>
      <w:proofErr w:type="spellStart"/>
      <w:r w:rsidRPr="005D6567">
        <w:t>Alfra</w:t>
      </w:r>
      <w:proofErr w:type="spellEnd"/>
      <w:r w:rsidRPr="005D6567">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79BD14AF" w14:textId="77777777" w:rsidR="009917A6" w:rsidRPr="005D6567" w:rsidRDefault="009917A6" w:rsidP="009917A6">
      <w:pPr>
        <w:pStyle w:val="UnternehmensportraitAnstand-unten"/>
      </w:pPr>
      <w:r w:rsidRPr="005D6567">
        <w:t>Our delivery promise: Rittal standard products are delivered in Germany within 24 hours, and within 48 hours throughout Europe.</w:t>
      </w:r>
    </w:p>
    <w:p w14:paraId="65CF675F" w14:textId="77777777" w:rsidR="009917A6" w:rsidRPr="00542ACA" w:rsidRDefault="009917A6" w:rsidP="009917A6">
      <w:pPr>
        <w:pStyle w:val="Unternehmensportrait-H2"/>
        <w:jc w:val="both"/>
      </w:pPr>
      <w:r w:rsidRPr="00542ACA">
        <w:t>Customer focus</w:t>
      </w:r>
    </w:p>
    <w:p w14:paraId="60BD93A2" w14:textId="77777777" w:rsidR="009917A6" w:rsidRPr="00542ACA" w:rsidRDefault="009917A6" w:rsidP="009917A6">
      <w:pPr>
        <w:pStyle w:val="UnternehmensportraitAnstand-unten"/>
      </w:pPr>
      <w:r w:rsidRPr="00542ACA">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63D58BCF" w14:textId="77777777" w:rsidR="009917A6" w:rsidRPr="00542ACA" w:rsidRDefault="009917A6" w:rsidP="009917A6">
      <w:pPr>
        <w:pStyle w:val="UnternehmensportraitAnstand-unten"/>
      </w:pPr>
      <w:r w:rsidRPr="00542ACA">
        <w:t xml:space="preserve">Eplan and Rittal are driving the development of the digital automation twin, making data accessible and useable in operations as well. Cideon is improving data consistency in the digital product twin context with its CAD/CAM, PDM/PLM and product configuration expertise. </w:t>
      </w:r>
    </w:p>
    <w:p w14:paraId="12617BDD" w14:textId="77777777" w:rsidR="009917A6" w:rsidRPr="00542ACA" w:rsidRDefault="009917A6" w:rsidP="009917A6">
      <w:pPr>
        <w:pStyle w:val="Unternehmensportrait-H2"/>
        <w:jc w:val="both"/>
      </w:pPr>
      <w:r w:rsidRPr="00542ACA">
        <w:t>Sustainability</w:t>
      </w:r>
    </w:p>
    <w:p w14:paraId="40D983D5" w14:textId="77777777" w:rsidR="009917A6" w:rsidRPr="00542ACA" w:rsidRDefault="009917A6" w:rsidP="009917A6">
      <w:pPr>
        <w:pStyle w:val="UnternehmensportraitAnstand-unten"/>
      </w:pPr>
      <w:r w:rsidRPr="00542ACA">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73A36535" w14:textId="77777777" w:rsidR="009917A6" w:rsidRPr="00542ACA" w:rsidRDefault="009917A6" w:rsidP="009917A6">
      <w:pPr>
        <w:pStyle w:val="Unternehmensportrait-H2"/>
        <w:jc w:val="both"/>
      </w:pPr>
      <w:r w:rsidRPr="00542ACA">
        <w:t>Family business and global player</w:t>
      </w:r>
    </w:p>
    <w:p w14:paraId="5E6E927F" w14:textId="77777777" w:rsidR="009917A6" w:rsidRPr="00542ACA" w:rsidRDefault="009917A6" w:rsidP="009917A6">
      <w:pPr>
        <w:pStyle w:val="UnternehmensportraitAnstand-unten"/>
      </w:pPr>
      <w:r w:rsidRPr="00542ACA">
        <w:t xml:space="preserve">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w:t>
      </w:r>
      <w:r w:rsidRPr="00542ACA">
        <w:lastRenderedPageBreak/>
        <w:t>“Best Place to Learn” and “Employer of the Future” awards. In 2024, Rittal was awarded the Top 100 Seal as one of Germany’s most innovative medium-sized companies for the third time in a row.</w:t>
      </w:r>
    </w:p>
    <w:p w14:paraId="725B4419" w14:textId="77777777" w:rsidR="006C7EF7" w:rsidRDefault="006C7EF7" w:rsidP="00D80B69">
      <w:pPr>
        <w:pStyle w:val="Unternehmensportrait"/>
        <w:jc w:val="left"/>
        <w:rPr>
          <w:spacing w:val="-2"/>
        </w:rPr>
      </w:pPr>
      <w:r>
        <w:t>For more information, visit www.rittal.com and www.friedhelm-loh-group.com.</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t>Corporate Communications</w:t>
      </w:r>
    </w:p>
    <w:p w14:paraId="287BC080" w14:textId="77777777" w:rsidR="009E3CD4" w:rsidRPr="0053668E" w:rsidRDefault="009E3CD4" w:rsidP="00D80B69">
      <w:pPr>
        <w:pStyle w:val="Unternehmenkommunikation"/>
        <w:jc w:val="left"/>
        <w:rPr>
          <w:lang w:val="de-DE"/>
        </w:rPr>
      </w:pPr>
      <w:proofErr w:type="spellStart"/>
      <w:r>
        <w:t>Dr.</w:t>
      </w:r>
      <w:proofErr w:type="spellEnd"/>
      <w:r>
        <w:t xml:space="preserve"> Carola Hilbrand</w:t>
      </w:r>
      <w:r>
        <w:tab/>
        <w:t xml:space="preserve">Rittal GmbH &amp; Co. </w:t>
      </w:r>
      <w:r w:rsidRPr="0053668E">
        <w:rPr>
          <w:lang w:val="de-DE"/>
        </w:rPr>
        <w:t>KG</w:t>
      </w:r>
    </w:p>
    <w:p w14:paraId="2E94A9D8" w14:textId="77777777" w:rsidR="009E3CD4" w:rsidRPr="0053668E" w:rsidRDefault="009E3CD4" w:rsidP="00D80B69">
      <w:pPr>
        <w:pStyle w:val="Unternehmenkommunikation"/>
        <w:jc w:val="left"/>
        <w:rPr>
          <w:lang w:val="de-DE"/>
        </w:rPr>
      </w:pPr>
      <w:r w:rsidRPr="0053668E">
        <w:rPr>
          <w:lang w:val="de-DE"/>
        </w:rPr>
        <w:t>Corporate &amp; Brand Communications</w:t>
      </w:r>
      <w:r w:rsidRPr="0053668E">
        <w:rPr>
          <w:lang w:val="de-DE"/>
        </w:rPr>
        <w:tab/>
        <w:t>Auf dem Stützelberg</w:t>
      </w:r>
    </w:p>
    <w:p w14:paraId="184497EA" w14:textId="77777777" w:rsidR="009E3CD4" w:rsidRPr="00681C6A" w:rsidRDefault="009E3CD4" w:rsidP="00D80B69">
      <w:pPr>
        <w:pStyle w:val="Unternehmenkommunikation"/>
        <w:jc w:val="left"/>
      </w:pPr>
      <w:r>
        <w:t>Phone: +49 (0)2772/505-2527</w:t>
      </w:r>
      <w:r>
        <w:tab/>
        <w:t>35745 Herborn, Germany</w:t>
      </w:r>
    </w:p>
    <w:p w14:paraId="1A84BAAF" w14:textId="77777777" w:rsidR="009E3CD4" w:rsidRPr="006F5E94" w:rsidRDefault="009E3CD4" w:rsidP="00D80B69">
      <w:pPr>
        <w:pStyle w:val="Unternehmenkommunikation"/>
        <w:jc w:val="left"/>
        <w:rPr>
          <w:color w:val="auto"/>
        </w:rPr>
      </w:pPr>
      <w:r>
        <w:t>hilbrand.c@rittal.de</w:t>
      </w:r>
      <w:r>
        <w:tab/>
      </w:r>
      <w:hyperlink r:id="rId12" w:history="1">
        <w:r>
          <w:rPr>
            <w:rStyle w:val="Hyperlink"/>
            <w:color w:val="auto"/>
            <w:u w:val="none"/>
          </w:rPr>
          <w:t>www.rittal.com</w:t>
        </w:r>
      </w:hyperlink>
    </w:p>
    <w:sectPr w:rsidR="009E3CD4" w:rsidRPr="006F5E94"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3FE09" w14:textId="77777777" w:rsidR="00895C5F" w:rsidRDefault="00895C5F" w:rsidP="00C437B6">
      <w:r>
        <w:separator/>
      </w:r>
    </w:p>
  </w:endnote>
  <w:endnote w:type="continuationSeparator" w:id="0">
    <w:p w14:paraId="0702268A" w14:textId="77777777" w:rsidR="00895C5F" w:rsidRDefault="00895C5F" w:rsidP="00C437B6">
      <w:r>
        <w:continuationSeparator/>
      </w:r>
    </w:p>
  </w:endnote>
  <w:endnote w:type="continuationNotice" w:id="1">
    <w:p w14:paraId="5C905806" w14:textId="77777777" w:rsidR="00895C5F" w:rsidRDefault="00895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98E2E" w14:textId="77777777" w:rsidR="00895C5F" w:rsidRDefault="00895C5F" w:rsidP="00C437B6">
      <w:r>
        <w:separator/>
      </w:r>
    </w:p>
  </w:footnote>
  <w:footnote w:type="continuationSeparator" w:id="0">
    <w:p w14:paraId="449DCF23" w14:textId="77777777" w:rsidR="00895C5F" w:rsidRDefault="00895C5F" w:rsidP="00C437B6">
      <w:r>
        <w:continuationSeparator/>
      </w:r>
    </w:p>
  </w:footnote>
  <w:footnote w:type="continuationNotice" w:id="1">
    <w:p w14:paraId="737AF2B2" w14:textId="77777777" w:rsidR="00895C5F" w:rsidRDefault="00895C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0E4C50DF" w:rsidR="00202595" w:rsidRDefault="00E536C7">
    <w:pPr>
      <w:kinsoku w:val="0"/>
      <w:overflowPunct w:val="0"/>
      <w:spacing w:line="14" w:lineRule="auto"/>
      <w:rPr>
        <w:rFonts w:ascii="Times New Roman" w:hAnsi="Times New Roman" w:cs="Times New Roman"/>
        <w:sz w:val="20"/>
        <w:szCs w:val="20"/>
      </w:rPr>
    </w:pPr>
    <w:r>
      <w:rPr>
        <w:b/>
        <w:noProof/>
        <w:sz w:val="28"/>
      </w:rPr>
      <mc:AlternateContent>
        <mc:Choice Requires="wps">
          <w:drawing>
            <wp:anchor distT="0" distB="0" distL="114300" distR="114300" simplePos="0" relativeHeight="251660290" behindDoc="0" locked="0" layoutInCell="1" allowOverlap="1" wp14:anchorId="20C735E8" wp14:editId="11031085">
              <wp:simplePos x="0" y="0"/>
              <wp:positionH relativeFrom="margin">
                <wp:posOffset>21945</wp:posOffset>
              </wp:positionH>
              <wp:positionV relativeFrom="paragraph">
                <wp:posOffset>430961</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1538DC45" w14:textId="77777777" w:rsidR="00E536C7" w:rsidRDefault="00E536C7" w:rsidP="00E536C7">
                          <w:r>
                            <w:t>Rittal and Eplan at Hannover Messe</w:t>
                          </w:r>
                        </w:p>
                        <w:p w14:paraId="4166F545" w14:textId="77777777" w:rsidR="00E536C7" w:rsidRDefault="00E536C7" w:rsidP="00E536C7">
                          <w:r>
                            <w:t xml:space="preserve">31 March to 04 April 2025 </w:t>
                          </w:r>
                        </w:p>
                        <w:p w14:paraId="25DC265E" w14:textId="77777777" w:rsidR="00E536C7" w:rsidRDefault="00E536C7" w:rsidP="00E536C7">
                          <w:r>
                            <w:t>Hall 11, Booth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C735E8" id="_x0000_t202" coordsize="21600,21600" o:spt="202" path="m,l,21600r21600,l21600,xe">
              <v:stroke joinstyle="miter"/>
              <v:path gradientshapeok="t" o:connecttype="rect"/>
            </v:shapetype>
            <v:shape id="Textfeld 21860208" o:spid="_x0000_s1026" type="#_x0000_t202" style="position:absolute;margin-left:1.75pt;margin-top:33.95pt;width:346.2pt;height:54.15pt;z-index:2516602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CYPwIAAI0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" fillcolor="window" strokeweight=".5pt">
              <v:textbox>
                <w:txbxContent>
                  <w:p w14:paraId="1538DC45" w14:textId="77777777" w:rsidR="00E536C7" w:rsidRDefault="00E536C7" w:rsidP="00E536C7">
                    <w:r>
                      <w:t>Rittal and Eplan at Hannover Messe</w:t>
                    </w:r>
                  </w:p>
                  <w:p w14:paraId="4166F545" w14:textId="77777777" w:rsidR="00E536C7" w:rsidRDefault="00E536C7" w:rsidP="00E536C7">
                    <w:r>
                      <w:t xml:space="preserve">31 March to 04 April 2025 </w:t>
                    </w:r>
                  </w:p>
                  <w:p w14:paraId="25DC265E" w14:textId="77777777" w:rsidR="00E536C7" w:rsidRDefault="00E536C7" w:rsidP="00E536C7">
                    <w:r>
                      <w:t>Hall 11, Booth E06</w:t>
                    </w:r>
                  </w:p>
                </w:txbxContent>
              </v:textbox>
              <w10:wrap anchorx="margin"/>
            </v:shape>
          </w:pict>
        </mc:Fallback>
      </mc:AlternateContent>
    </w:r>
    <w:r w:rsidR="0011102D">
      <w:rPr>
        <w:rFonts w:ascii="Times New Roman" w:hAnsi="Times New Roman"/>
        <w:noProof/>
        <w:sz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11102D">
      <w:rPr>
        <w:noProof/>
        <w:sz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58628"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6366"/>
    <w:rsid w:val="00027B50"/>
    <w:rsid w:val="000328C9"/>
    <w:rsid w:val="00034685"/>
    <w:rsid w:val="00037FD6"/>
    <w:rsid w:val="00041AE5"/>
    <w:rsid w:val="00047B15"/>
    <w:rsid w:val="000505BB"/>
    <w:rsid w:val="0005285F"/>
    <w:rsid w:val="00052DD2"/>
    <w:rsid w:val="000546FE"/>
    <w:rsid w:val="00066920"/>
    <w:rsid w:val="000731D0"/>
    <w:rsid w:val="00073AD1"/>
    <w:rsid w:val="00080930"/>
    <w:rsid w:val="00080BC9"/>
    <w:rsid w:val="00087745"/>
    <w:rsid w:val="000902CE"/>
    <w:rsid w:val="000A1449"/>
    <w:rsid w:val="000A1E99"/>
    <w:rsid w:val="000A28F4"/>
    <w:rsid w:val="000A3AAE"/>
    <w:rsid w:val="000A716D"/>
    <w:rsid w:val="000C03EA"/>
    <w:rsid w:val="000E6CF9"/>
    <w:rsid w:val="000E7A2C"/>
    <w:rsid w:val="000F734A"/>
    <w:rsid w:val="000F74CA"/>
    <w:rsid w:val="00102D93"/>
    <w:rsid w:val="00103FED"/>
    <w:rsid w:val="00106842"/>
    <w:rsid w:val="0011102D"/>
    <w:rsid w:val="00114302"/>
    <w:rsid w:val="00121A2B"/>
    <w:rsid w:val="00131A25"/>
    <w:rsid w:val="00140591"/>
    <w:rsid w:val="0014137F"/>
    <w:rsid w:val="00142068"/>
    <w:rsid w:val="00145F70"/>
    <w:rsid w:val="00147F36"/>
    <w:rsid w:val="001519D2"/>
    <w:rsid w:val="00157750"/>
    <w:rsid w:val="00163A74"/>
    <w:rsid w:val="00173AB2"/>
    <w:rsid w:val="001815CB"/>
    <w:rsid w:val="00183AEA"/>
    <w:rsid w:val="00196FEE"/>
    <w:rsid w:val="001A322D"/>
    <w:rsid w:val="001B144D"/>
    <w:rsid w:val="001B189F"/>
    <w:rsid w:val="001B37E5"/>
    <w:rsid w:val="001B7268"/>
    <w:rsid w:val="001D1243"/>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0987"/>
    <w:rsid w:val="002016FD"/>
    <w:rsid w:val="00202595"/>
    <w:rsid w:val="00210789"/>
    <w:rsid w:val="00212D7C"/>
    <w:rsid w:val="0023718F"/>
    <w:rsid w:val="002404AE"/>
    <w:rsid w:val="002508FE"/>
    <w:rsid w:val="00261340"/>
    <w:rsid w:val="00263331"/>
    <w:rsid w:val="00267984"/>
    <w:rsid w:val="0027278C"/>
    <w:rsid w:val="00274BBB"/>
    <w:rsid w:val="00296B8C"/>
    <w:rsid w:val="002B201B"/>
    <w:rsid w:val="002B6B47"/>
    <w:rsid w:val="002C00E6"/>
    <w:rsid w:val="002C3915"/>
    <w:rsid w:val="002C6615"/>
    <w:rsid w:val="002D2830"/>
    <w:rsid w:val="002D34AD"/>
    <w:rsid w:val="002E1F7F"/>
    <w:rsid w:val="002E554A"/>
    <w:rsid w:val="002E5A5A"/>
    <w:rsid w:val="002E63D6"/>
    <w:rsid w:val="002E6814"/>
    <w:rsid w:val="002F782C"/>
    <w:rsid w:val="0030636B"/>
    <w:rsid w:val="00311916"/>
    <w:rsid w:val="0031514E"/>
    <w:rsid w:val="00325650"/>
    <w:rsid w:val="00330642"/>
    <w:rsid w:val="00334058"/>
    <w:rsid w:val="003375A2"/>
    <w:rsid w:val="00346489"/>
    <w:rsid w:val="00351790"/>
    <w:rsid w:val="003602B3"/>
    <w:rsid w:val="003631E7"/>
    <w:rsid w:val="00367B14"/>
    <w:rsid w:val="00372F71"/>
    <w:rsid w:val="003742A0"/>
    <w:rsid w:val="003911EB"/>
    <w:rsid w:val="00397E80"/>
    <w:rsid w:val="003A7EAF"/>
    <w:rsid w:val="003B20D2"/>
    <w:rsid w:val="003B413C"/>
    <w:rsid w:val="003C464D"/>
    <w:rsid w:val="003D617D"/>
    <w:rsid w:val="003E7525"/>
    <w:rsid w:val="003F5859"/>
    <w:rsid w:val="003F64B7"/>
    <w:rsid w:val="00424077"/>
    <w:rsid w:val="0042557E"/>
    <w:rsid w:val="004305EE"/>
    <w:rsid w:val="004330F3"/>
    <w:rsid w:val="0043378F"/>
    <w:rsid w:val="00436F94"/>
    <w:rsid w:val="00441FFB"/>
    <w:rsid w:val="00445DA2"/>
    <w:rsid w:val="00454741"/>
    <w:rsid w:val="00455A6F"/>
    <w:rsid w:val="00455B4F"/>
    <w:rsid w:val="00456F1A"/>
    <w:rsid w:val="004576E4"/>
    <w:rsid w:val="00463DEE"/>
    <w:rsid w:val="004643E3"/>
    <w:rsid w:val="00464413"/>
    <w:rsid w:val="00465118"/>
    <w:rsid w:val="004717C6"/>
    <w:rsid w:val="004738F5"/>
    <w:rsid w:val="004801E9"/>
    <w:rsid w:val="00483BB1"/>
    <w:rsid w:val="004845A9"/>
    <w:rsid w:val="004860F9"/>
    <w:rsid w:val="00486A98"/>
    <w:rsid w:val="00492AB6"/>
    <w:rsid w:val="004932B0"/>
    <w:rsid w:val="00496185"/>
    <w:rsid w:val="004A1EF7"/>
    <w:rsid w:val="004B4471"/>
    <w:rsid w:val="004B6E76"/>
    <w:rsid w:val="004B73D1"/>
    <w:rsid w:val="004C5942"/>
    <w:rsid w:val="004D56BD"/>
    <w:rsid w:val="004E57EA"/>
    <w:rsid w:val="004E5DDC"/>
    <w:rsid w:val="004F229F"/>
    <w:rsid w:val="005002C3"/>
    <w:rsid w:val="00512F78"/>
    <w:rsid w:val="00513BB5"/>
    <w:rsid w:val="00516D3F"/>
    <w:rsid w:val="00531C4E"/>
    <w:rsid w:val="0053668E"/>
    <w:rsid w:val="00545693"/>
    <w:rsid w:val="005467FA"/>
    <w:rsid w:val="0055018D"/>
    <w:rsid w:val="005507B0"/>
    <w:rsid w:val="00551B4B"/>
    <w:rsid w:val="00551F1D"/>
    <w:rsid w:val="00556081"/>
    <w:rsid w:val="0056140C"/>
    <w:rsid w:val="00561C3D"/>
    <w:rsid w:val="00562F5C"/>
    <w:rsid w:val="00565402"/>
    <w:rsid w:val="0057045D"/>
    <w:rsid w:val="00570B86"/>
    <w:rsid w:val="0057573C"/>
    <w:rsid w:val="005765F7"/>
    <w:rsid w:val="00583DC4"/>
    <w:rsid w:val="00584C14"/>
    <w:rsid w:val="005869F0"/>
    <w:rsid w:val="005963F1"/>
    <w:rsid w:val="005976C3"/>
    <w:rsid w:val="005A3C61"/>
    <w:rsid w:val="005A48AA"/>
    <w:rsid w:val="005C1A34"/>
    <w:rsid w:val="005C359E"/>
    <w:rsid w:val="005C7220"/>
    <w:rsid w:val="005D33D3"/>
    <w:rsid w:val="005D4844"/>
    <w:rsid w:val="005D7486"/>
    <w:rsid w:val="005E794B"/>
    <w:rsid w:val="005F47D3"/>
    <w:rsid w:val="005F7036"/>
    <w:rsid w:val="00600BEE"/>
    <w:rsid w:val="00603C6B"/>
    <w:rsid w:val="006061DA"/>
    <w:rsid w:val="00612564"/>
    <w:rsid w:val="00613397"/>
    <w:rsid w:val="0062227F"/>
    <w:rsid w:val="006270D1"/>
    <w:rsid w:val="00643D43"/>
    <w:rsid w:val="006467B0"/>
    <w:rsid w:val="00650E38"/>
    <w:rsid w:val="00654411"/>
    <w:rsid w:val="00654F16"/>
    <w:rsid w:val="006559FE"/>
    <w:rsid w:val="00655CCF"/>
    <w:rsid w:val="006701FE"/>
    <w:rsid w:val="00681C6A"/>
    <w:rsid w:val="006A2213"/>
    <w:rsid w:val="006B298E"/>
    <w:rsid w:val="006B5DFF"/>
    <w:rsid w:val="006C0224"/>
    <w:rsid w:val="006C0C87"/>
    <w:rsid w:val="006C2B8D"/>
    <w:rsid w:val="006C349A"/>
    <w:rsid w:val="006C5472"/>
    <w:rsid w:val="006C6990"/>
    <w:rsid w:val="006C7EF7"/>
    <w:rsid w:val="006D5EAA"/>
    <w:rsid w:val="006E716B"/>
    <w:rsid w:val="006F01F0"/>
    <w:rsid w:val="006F18FF"/>
    <w:rsid w:val="006F37EB"/>
    <w:rsid w:val="006F7227"/>
    <w:rsid w:val="00701182"/>
    <w:rsid w:val="00712CC8"/>
    <w:rsid w:val="00720C73"/>
    <w:rsid w:val="007315EA"/>
    <w:rsid w:val="007379AB"/>
    <w:rsid w:val="00737D29"/>
    <w:rsid w:val="007460BA"/>
    <w:rsid w:val="00746CDC"/>
    <w:rsid w:val="00751064"/>
    <w:rsid w:val="007568B6"/>
    <w:rsid w:val="00760BC1"/>
    <w:rsid w:val="007638E9"/>
    <w:rsid w:val="00763F48"/>
    <w:rsid w:val="00764CC0"/>
    <w:rsid w:val="00764D35"/>
    <w:rsid w:val="00770C47"/>
    <w:rsid w:val="0078113F"/>
    <w:rsid w:val="00794528"/>
    <w:rsid w:val="007B028A"/>
    <w:rsid w:val="007B5C6E"/>
    <w:rsid w:val="007B5D9D"/>
    <w:rsid w:val="007C2C27"/>
    <w:rsid w:val="007C4F6B"/>
    <w:rsid w:val="007D60A7"/>
    <w:rsid w:val="007D7AE2"/>
    <w:rsid w:val="007F4C7B"/>
    <w:rsid w:val="00801528"/>
    <w:rsid w:val="00803C32"/>
    <w:rsid w:val="00805E8F"/>
    <w:rsid w:val="0081011A"/>
    <w:rsid w:val="008142B9"/>
    <w:rsid w:val="00816972"/>
    <w:rsid w:val="00823D00"/>
    <w:rsid w:val="00825A80"/>
    <w:rsid w:val="008268E0"/>
    <w:rsid w:val="008337AC"/>
    <w:rsid w:val="00842477"/>
    <w:rsid w:val="00842C9E"/>
    <w:rsid w:val="0084780B"/>
    <w:rsid w:val="00886E96"/>
    <w:rsid w:val="00895C5F"/>
    <w:rsid w:val="00895E52"/>
    <w:rsid w:val="008A7BA9"/>
    <w:rsid w:val="008B05AC"/>
    <w:rsid w:val="008B73A5"/>
    <w:rsid w:val="008B74D8"/>
    <w:rsid w:val="008C2E61"/>
    <w:rsid w:val="008E3BE5"/>
    <w:rsid w:val="008E4F57"/>
    <w:rsid w:val="008F0360"/>
    <w:rsid w:val="008F2BBC"/>
    <w:rsid w:val="008F7BA0"/>
    <w:rsid w:val="009058E3"/>
    <w:rsid w:val="00917014"/>
    <w:rsid w:val="00917611"/>
    <w:rsid w:val="009273C4"/>
    <w:rsid w:val="009330A8"/>
    <w:rsid w:val="00936BAF"/>
    <w:rsid w:val="00947C4F"/>
    <w:rsid w:val="00952AE8"/>
    <w:rsid w:val="00961EC0"/>
    <w:rsid w:val="00965C73"/>
    <w:rsid w:val="0096623D"/>
    <w:rsid w:val="009662ED"/>
    <w:rsid w:val="00973B8A"/>
    <w:rsid w:val="009750EB"/>
    <w:rsid w:val="00983B81"/>
    <w:rsid w:val="00983F97"/>
    <w:rsid w:val="00984404"/>
    <w:rsid w:val="009917A6"/>
    <w:rsid w:val="009941FF"/>
    <w:rsid w:val="00996B25"/>
    <w:rsid w:val="009A0F9D"/>
    <w:rsid w:val="009B7BB3"/>
    <w:rsid w:val="009C1B4D"/>
    <w:rsid w:val="009C2025"/>
    <w:rsid w:val="009C27EC"/>
    <w:rsid w:val="009D07E5"/>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10BD7"/>
    <w:rsid w:val="00A23870"/>
    <w:rsid w:val="00A23FD7"/>
    <w:rsid w:val="00A252E7"/>
    <w:rsid w:val="00A26630"/>
    <w:rsid w:val="00A31D14"/>
    <w:rsid w:val="00A35BB6"/>
    <w:rsid w:val="00A5073D"/>
    <w:rsid w:val="00A51035"/>
    <w:rsid w:val="00A51E5F"/>
    <w:rsid w:val="00A546E9"/>
    <w:rsid w:val="00A553E4"/>
    <w:rsid w:val="00A55973"/>
    <w:rsid w:val="00A617EE"/>
    <w:rsid w:val="00A61F91"/>
    <w:rsid w:val="00A62FA2"/>
    <w:rsid w:val="00A66242"/>
    <w:rsid w:val="00A71BED"/>
    <w:rsid w:val="00A73C13"/>
    <w:rsid w:val="00A80FA8"/>
    <w:rsid w:val="00A85C83"/>
    <w:rsid w:val="00A90FC3"/>
    <w:rsid w:val="00A9241A"/>
    <w:rsid w:val="00AA0BDC"/>
    <w:rsid w:val="00AA6A2B"/>
    <w:rsid w:val="00AB1034"/>
    <w:rsid w:val="00AB15F9"/>
    <w:rsid w:val="00AB2706"/>
    <w:rsid w:val="00AB6117"/>
    <w:rsid w:val="00AC391D"/>
    <w:rsid w:val="00AC54D4"/>
    <w:rsid w:val="00AC5FD5"/>
    <w:rsid w:val="00AC752F"/>
    <w:rsid w:val="00AD2615"/>
    <w:rsid w:val="00AD31D8"/>
    <w:rsid w:val="00AD5C77"/>
    <w:rsid w:val="00AD75F3"/>
    <w:rsid w:val="00AD7C29"/>
    <w:rsid w:val="00AE4DF3"/>
    <w:rsid w:val="00B035EB"/>
    <w:rsid w:val="00B1187E"/>
    <w:rsid w:val="00B2313A"/>
    <w:rsid w:val="00B30E2A"/>
    <w:rsid w:val="00B31743"/>
    <w:rsid w:val="00B317B0"/>
    <w:rsid w:val="00B328DC"/>
    <w:rsid w:val="00B42CC3"/>
    <w:rsid w:val="00B42F9B"/>
    <w:rsid w:val="00B447EF"/>
    <w:rsid w:val="00B4509B"/>
    <w:rsid w:val="00B462C6"/>
    <w:rsid w:val="00B5087C"/>
    <w:rsid w:val="00B651CD"/>
    <w:rsid w:val="00B70890"/>
    <w:rsid w:val="00B75E7A"/>
    <w:rsid w:val="00B80B57"/>
    <w:rsid w:val="00B921A4"/>
    <w:rsid w:val="00B9325B"/>
    <w:rsid w:val="00B9440A"/>
    <w:rsid w:val="00BA0528"/>
    <w:rsid w:val="00BB4CFB"/>
    <w:rsid w:val="00BB7704"/>
    <w:rsid w:val="00BC1FB0"/>
    <w:rsid w:val="00BD1E6B"/>
    <w:rsid w:val="00BD672D"/>
    <w:rsid w:val="00BE51BB"/>
    <w:rsid w:val="00BE566F"/>
    <w:rsid w:val="00C02C18"/>
    <w:rsid w:val="00C0410E"/>
    <w:rsid w:val="00C12A8C"/>
    <w:rsid w:val="00C136C1"/>
    <w:rsid w:val="00C21806"/>
    <w:rsid w:val="00C27777"/>
    <w:rsid w:val="00C326F3"/>
    <w:rsid w:val="00C360DB"/>
    <w:rsid w:val="00C361B2"/>
    <w:rsid w:val="00C40907"/>
    <w:rsid w:val="00C437B6"/>
    <w:rsid w:val="00C45998"/>
    <w:rsid w:val="00C52764"/>
    <w:rsid w:val="00C6511C"/>
    <w:rsid w:val="00C707D4"/>
    <w:rsid w:val="00C73934"/>
    <w:rsid w:val="00C76E54"/>
    <w:rsid w:val="00C7714F"/>
    <w:rsid w:val="00C83CEA"/>
    <w:rsid w:val="00C85246"/>
    <w:rsid w:val="00C933FC"/>
    <w:rsid w:val="00C9738B"/>
    <w:rsid w:val="00CA22D6"/>
    <w:rsid w:val="00CA28D3"/>
    <w:rsid w:val="00CA3B08"/>
    <w:rsid w:val="00CB1468"/>
    <w:rsid w:val="00CB1B61"/>
    <w:rsid w:val="00CC229D"/>
    <w:rsid w:val="00CC3274"/>
    <w:rsid w:val="00CC49EC"/>
    <w:rsid w:val="00CC4D00"/>
    <w:rsid w:val="00CC57AA"/>
    <w:rsid w:val="00CD6303"/>
    <w:rsid w:val="00CD7C6C"/>
    <w:rsid w:val="00CE3C27"/>
    <w:rsid w:val="00CE49E7"/>
    <w:rsid w:val="00CE4AE8"/>
    <w:rsid w:val="00CF483A"/>
    <w:rsid w:val="00CF4B29"/>
    <w:rsid w:val="00CF7702"/>
    <w:rsid w:val="00D021C4"/>
    <w:rsid w:val="00D02577"/>
    <w:rsid w:val="00D02D5B"/>
    <w:rsid w:val="00D109A1"/>
    <w:rsid w:val="00D205F9"/>
    <w:rsid w:val="00D238FA"/>
    <w:rsid w:val="00D24057"/>
    <w:rsid w:val="00D2409E"/>
    <w:rsid w:val="00D32701"/>
    <w:rsid w:val="00D3472B"/>
    <w:rsid w:val="00D37EE7"/>
    <w:rsid w:val="00D41E1D"/>
    <w:rsid w:val="00D42313"/>
    <w:rsid w:val="00D42AB0"/>
    <w:rsid w:val="00D4377C"/>
    <w:rsid w:val="00D50320"/>
    <w:rsid w:val="00D5549E"/>
    <w:rsid w:val="00D55A7A"/>
    <w:rsid w:val="00D60F19"/>
    <w:rsid w:val="00D65062"/>
    <w:rsid w:val="00D72495"/>
    <w:rsid w:val="00D746F4"/>
    <w:rsid w:val="00D80B69"/>
    <w:rsid w:val="00D81746"/>
    <w:rsid w:val="00D90FDA"/>
    <w:rsid w:val="00D92FEF"/>
    <w:rsid w:val="00D94EEB"/>
    <w:rsid w:val="00DA0AC1"/>
    <w:rsid w:val="00DA3E4E"/>
    <w:rsid w:val="00DA78A6"/>
    <w:rsid w:val="00DC7953"/>
    <w:rsid w:val="00DC7BEC"/>
    <w:rsid w:val="00DD48DF"/>
    <w:rsid w:val="00DF3CF6"/>
    <w:rsid w:val="00E02B1A"/>
    <w:rsid w:val="00E02D8D"/>
    <w:rsid w:val="00E06560"/>
    <w:rsid w:val="00E06784"/>
    <w:rsid w:val="00E15F00"/>
    <w:rsid w:val="00E17EC6"/>
    <w:rsid w:val="00E32083"/>
    <w:rsid w:val="00E34AB9"/>
    <w:rsid w:val="00E4364C"/>
    <w:rsid w:val="00E43B92"/>
    <w:rsid w:val="00E46942"/>
    <w:rsid w:val="00E51818"/>
    <w:rsid w:val="00E536C7"/>
    <w:rsid w:val="00E538C3"/>
    <w:rsid w:val="00E53BF4"/>
    <w:rsid w:val="00E56AA3"/>
    <w:rsid w:val="00E57FFA"/>
    <w:rsid w:val="00E6173E"/>
    <w:rsid w:val="00E61C9A"/>
    <w:rsid w:val="00E65039"/>
    <w:rsid w:val="00E73EDB"/>
    <w:rsid w:val="00E77642"/>
    <w:rsid w:val="00E77A77"/>
    <w:rsid w:val="00E87F39"/>
    <w:rsid w:val="00E905EE"/>
    <w:rsid w:val="00E90CB9"/>
    <w:rsid w:val="00E95F35"/>
    <w:rsid w:val="00E963FD"/>
    <w:rsid w:val="00E96A16"/>
    <w:rsid w:val="00EA01C1"/>
    <w:rsid w:val="00EA5352"/>
    <w:rsid w:val="00EA6C6A"/>
    <w:rsid w:val="00EB1ED8"/>
    <w:rsid w:val="00EB5B7B"/>
    <w:rsid w:val="00EB7365"/>
    <w:rsid w:val="00EC11F7"/>
    <w:rsid w:val="00EC2DAD"/>
    <w:rsid w:val="00ED3D20"/>
    <w:rsid w:val="00ED4E64"/>
    <w:rsid w:val="00ED5A38"/>
    <w:rsid w:val="00EE1426"/>
    <w:rsid w:val="00EE2E8D"/>
    <w:rsid w:val="00EE437A"/>
    <w:rsid w:val="00EE7002"/>
    <w:rsid w:val="00EF147F"/>
    <w:rsid w:val="00F04645"/>
    <w:rsid w:val="00F056CC"/>
    <w:rsid w:val="00F071DD"/>
    <w:rsid w:val="00F13D08"/>
    <w:rsid w:val="00F2363B"/>
    <w:rsid w:val="00F31F6F"/>
    <w:rsid w:val="00F34793"/>
    <w:rsid w:val="00F46C85"/>
    <w:rsid w:val="00F53B77"/>
    <w:rsid w:val="00F56180"/>
    <w:rsid w:val="00F56298"/>
    <w:rsid w:val="00F61379"/>
    <w:rsid w:val="00F712DD"/>
    <w:rsid w:val="00F77921"/>
    <w:rsid w:val="00F8632E"/>
    <w:rsid w:val="00F86C38"/>
    <w:rsid w:val="00F8709F"/>
    <w:rsid w:val="00F90E37"/>
    <w:rsid w:val="00FA2A42"/>
    <w:rsid w:val="00FB1403"/>
    <w:rsid w:val="00FB4441"/>
    <w:rsid w:val="00FB4BC9"/>
    <w:rsid w:val="00FC1255"/>
    <w:rsid w:val="00FC1403"/>
    <w:rsid w:val="00FC16B2"/>
    <w:rsid w:val="00FC219B"/>
    <w:rsid w:val="00FC3A8C"/>
    <w:rsid w:val="00FC79EB"/>
    <w:rsid w:val="00FD36F0"/>
    <w:rsid w:val="00FD3C4D"/>
    <w:rsid w:val="00FD4280"/>
    <w:rsid w:val="00FD436A"/>
    <w:rsid w:val="00FD4CFC"/>
    <w:rsid w:val="00FD54CA"/>
    <w:rsid w:val="00FD551F"/>
    <w:rsid w:val="00FE027D"/>
    <w:rsid w:val="00FE0E5D"/>
    <w:rsid w:val="00FE5478"/>
    <w:rsid w:val="00FF1064"/>
    <w:rsid w:val="00FF2EC6"/>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31BEB8B2-CFA6-4B04-ABE5-FC021F5BD0E1}">
  <ds:schemaRefs>
    <ds:schemaRef ds:uri="http://schemas.microsoft.com/sharepoint/v3/contenttype/forms"/>
  </ds:schemaRefs>
</ds:datastoreItem>
</file>

<file path=customXml/itemProps3.xml><?xml version="1.0" encoding="utf-8"?>
<ds:datastoreItem xmlns:ds="http://schemas.openxmlformats.org/officeDocument/2006/customXml" ds:itemID="{4B382D08-9935-427B-8F7E-04B59B99AA55}">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73463A29-FEB6-4AE7-AA10-0373671E8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4397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Steffen Maltzan</cp:lastModifiedBy>
  <cp:revision>9</cp:revision>
  <cp:lastPrinted>2024-01-30T02:20:00Z</cp:lastPrinted>
  <dcterms:created xsi:type="dcterms:W3CDTF">2025-03-07T13:33:00Z</dcterms:created>
  <dcterms:modified xsi:type="dcterms:W3CDTF">2025-03-21T18:03:00Z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