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DA243" w14:textId="31F3FAF9" w:rsidR="0059652A" w:rsidRDefault="0059652A" w:rsidP="00D12A42">
      <w:pPr>
        <w:pStyle w:val="berschrift-H1"/>
        <w:tabs>
          <w:tab w:val="left" w:pos="6096"/>
        </w:tabs>
        <w:rPr>
          <w:b w:val="0"/>
          <w:sz w:val="20"/>
        </w:rPr>
      </w:pPr>
      <w:r w:rsidRPr="004D22DE">
        <w:rPr>
          <w:bCs w:val="0"/>
          <w:noProof/>
          <w:sz w:val="22"/>
          <w:szCs w:val="22"/>
        </w:rPr>
        <mc:AlternateContent>
          <mc:Choice Requires="wps">
            <w:drawing>
              <wp:anchor distT="0" distB="0" distL="114300" distR="114300" simplePos="0" relativeHeight="251658240" behindDoc="0" locked="0" layoutInCell="1" allowOverlap="1" wp14:anchorId="77EFF9AC" wp14:editId="4C4A25CF">
                <wp:simplePos x="0" y="0"/>
                <wp:positionH relativeFrom="margin">
                  <wp:posOffset>0</wp:posOffset>
                </wp:positionH>
                <wp:positionV relativeFrom="paragraph">
                  <wp:posOffset>-635</wp:posOffset>
                </wp:positionV>
                <wp:extent cx="3904091" cy="409651"/>
                <wp:effectExtent l="0" t="0" r="20320" b="28575"/>
                <wp:wrapNone/>
                <wp:docPr id="4" name="Textfeld 4"/>
                <wp:cNvGraphicFramePr/>
                <a:graphic xmlns:a="http://schemas.openxmlformats.org/drawingml/2006/main">
                  <a:graphicData uri="http://schemas.microsoft.com/office/word/2010/wordprocessingShape">
                    <wps:wsp>
                      <wps:cNvSpPr txBox="1"/>
                      <wps:spPr>
                        <a:xfrm>
                          <a:off x="0" y="0"/>
                          <a:ext cx="3904091" cy="409651"/>
                        </a:xfrm>
                        <a:prstGeom prst="rect">
                          <a:avLst/>
                        </a:prstGeom>
                        <a:solidFill>
                          <a:schemeClr val="lt1"/>
                        </a:solidFill>
                        <a:ln w="6350">
                          <a:solidFill>
                            <a:prstClr val="black"/>
                          </a:solidFill>
                        </a:ln>
                      </wps:spPr>
                      <wps:txbx>
                        <w:txbxContent>
                          <w:p w14:paraId="6D64744E" w14:textId="18184028" w:rsidR="0059652A" w:rsidRDefault="0059652A" w:rsidP="0059652A">
                            <w:r>
                              <w:t>Rittal</w:t>
                            </w:r>
                            <w:r w:rsidR="0082714B">
                              <w:t xml:space="preserve"> und </w:t>
                            </w:r>
                            <w:proofErr w:type="spellStart"/>
                            <w:r w:rsidR="0082714B">
                              <w:t>Eplan</w:t>
                            </w:r>
                            <w:proofErr w:type="spellEnd"/>
                            <w:r>
                              <w:t xml:space="preserve"> auf der </w:t>
                            </w:r>
                            <w:r w:rsidR="00501FFD">
                              <w:t>SMM</w:t>
                            </w:r>
                            <w:r w:rsidR="00A8059A">
                              <w:t xml:space="preserve"> 2026</w:t>
                            </w:r>
                            <w:r w:rsidR="0092263C">
                              <w:t xml:space="preserve"> </w:t>
                            </w:r>
                            <w:r w:rsidR="0082714B">
                              <w:br/>
                            </w:r>
                            <w:r w:rsidR="00DE4166">
                              <w:t xml:space="preserve">vom </w:t>
                            </w:r>
                            <w:r w:rsidR="00BD1CEA">
                              <w:t>01</w:t>
                            </w:r>
                            <w:r w:rsidR="006D1C6E">
                              <w:t xml:space="preserve">. bis </w:t>
                            </w:r>
                            <w:r w:rsidR="00BD1CEA">
                              <w:t>0</w:t>
                            </w:r>
                            <w:r w:rsidR="0082714B">
                              <w:t xml:space="preserve">4. </w:t>
                            </w:r>
                            <w:r w:rsidR="00BD1CEA">
                              <w:t>September</w:t>
                            </w:r>
                            <w:r w:rsidR="0082714B">
                              <w:t xml:space="preserve"> 2026, </w:t>
                            </w:r>
                            <w:r w:rsidRPr="00296838">
                              <w:rPr>
                                <w:vanish/>
                              </w:rPr>
                              <w:t xml:space="preserve">Light + Building 2026 in Frankfurt </w:t>
                            </w:r>
                            <w:r w:rsidR="00F53D61" w:rsidRPr="00F53D61">
                              <w:t xml:space="preserve">Halle B6 | </w:t>
                            </w:r>
                            <w:r w:rsidR="00200879">
                              <w:t xml:space="preserve">Stand </w:t>
                            </w:r>
                            <w:r w:rsidR="00F53D61" w:rsidRPr="00F53D61">
                              <w:t>329</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77EFF9AC" id="_x0000_t202" coordsize="21600,21600" o:spt="202" path="m,l,21600r21600,l21600,xe">
                <v:stroke joinstyle="miter"/>
                <v:path gradientshapeok="t" o:connecttype="rect"/>
              </v:shapetype>
              <v:shape id="Textfeld 4" o:spid="_x0000_s1026" type="#_x0000_t202" style="position:absolute;margin-left:0;margin-top:-.05pt;width:307.4pt;height:32.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SUqNQIAAHQEAAAOAAAAZHJzL2Uyb0RvYy54bWysVE1v2zAMvQ/YfxB0X+ykSbYYcYosRYYB&#10;QVsgHXpWZCkWJouapMTOfv0o5bPdbdhFJkXqkXwkPb3vGk32wnkFpqT9Xk6JMBwqZbYl/fGy/PSF&#10;Eh+YqZgGI0p6EJ7ezz5+mLa2EAOoQVfCEQQxvmhtSesQbJFlnteiYb4HVhg0SnANC6i6bVY51iJ6&#10;o7NBno+zFlxlHXDhPd4+HI10lvClFDw8SelFILqkmFtIp0vnJp7ZbMqKrWO2VvyUBvuHLBqmDAa9&#10;QD2wwMjOqb+gGsUdeJChx6HJQErFRaoBq+nn76pZ18yKVAuS4+2FJv//YPnjfm2fHQndV+iwgZGQ&#10;1vrC42Wsp5OuiV/MlKAdKTxcaBNdIBwv7yb5MJ/0KeFoQ2k8SjDZ9bV1PnwT0JAolNRhWxJbbL/y&#10;ASOi69klBvOgVbVUWicljoJYaEf2DJuowxn8jZc2pC3p+G6UJ+A3tgh9eb/RjP+MVWLMGy/UtMHL&#10;a+1RCt2mOxGygeqAPDk4jpC3fKkQd8V8eGYOZwapwT0IT3hIDZgM18pSUoP7/f4u+mEL0UJJi7NX&#10;Uv9rx5ygRH832NxJfziMw5qU4ejzABV3a9ncWsyuWQAygw3ArJIY/YM+i9JB84prMo9R0cQMx9gl&#10;DWdxEY4bgWvGxXyenHA8LQsrs7Y8QsdORB5fulfm7KmPASfgEc5Tyop37Tz6xpcG5rsAUqVeR2KP&#10;bJ74xtFO7TitYdydWz15XX8Wsz8AAAD//wMAUEsDBBQABgAIAAAAIQDYIHza2QAAAAUBAAAPAAAA&#10;ZHJzL2Rvd25yZXYueG1sTI/BTsMwEETvSPyDtUjcWicoqkKIUwEqXDjRIs7b2LUt4nUUu2n4e5YT&#10;3GY1q5k37XYJg5jNlHwkBeW6AGGoj9qTVfBxeFnVIFJG0jhEMgq+TYJtd33VYqPjhd7NvM9WcAil&#10;BhW4nMdGytQ7EzCt42iIvVOcAmY+Jyv1hBcOD4O8K4qNDOiJGxyO5tmZ/mt/Dgp2T/be9jVObldr&#10;7+fl8/RmX5W6vVkeH0Bks+S/Z/jFZ3TomOkYz6STGBTwkKxgVYJgc1NWvOPIoqpAdq38T9/9AAAA&#10;//8DAFBLAQItABQABgAIAAAAIQC2gziS/gAAAOEBAAATAAAAAAAAAAAAAAAAAAAAAABbQ29udGVu&#10;dF9UeXBlc10ueG1sUEsBAi0AFAAGAAgAAAAhADj9If/WAAAAlAEAAAsAAAAAAAAAAAAAAAAALwEA&#10;AF9yZWxzLy5yZWxzUEsBAi0AFAAGAAgAAAAhALPNJSo1AgAAdAQAAA4AAAAAAAAAAAAAAAAALgIA&#10;AGRycy9lMm9Eb2MueG1sUEsBAi0AFAAGAAgAAAAhANggfNrZAAAABQEAAA8AAAAAAAAAAAAAAAAA&#10;jwQAAGRycy9kb3ducmV2LnhtbFBLBQYAAAAABAAEAPMAAACVBQAAAAA=&#10;" fillcolor="white [3201]" strokeweight=".5pt">
                <v:textbox>
                  <w:txbxContent>
                    <w:p w14:paraId="6D64744E" w14:textId="18184028" w:rsidR="0059652A" w:rsidRDefault="0059652A" w:rsidP="0059652A">
                      <w:r>
                        <w:t>Rittal</w:t>
                      </w:r>
                      <w:r w:rsidR="0082714B">
                        <w:t xml:space="preserve"> und </w:t>
                      </w:r>
                      <w:proofErr w:type="spellStart"/>
                      <w:r w:rsidR="0082714B">
                        <w:t>Eplan</w:t>
                      </w:r>
                      <w:proofErr w:type="spellEnd"/>
                      <w:r>
                        <w:t xml:space="preserve"> auf der </w:t>
                      </w:r>
                      <w:r w:rsidR="00501FFD">
                        <w:t>SMM</w:t>
                      </w:r>
                      <w:r w:rsidR="00A8059A">
                        <w:t xml:space="preserve"> 2026</w:t>
                      </w:r>
                      <w:r w:rsidR="0092263C">
                        <w:t xml:space="preserve"> </w:t>
                      </w:r>
                      <w:r w:rsidR="0082714B">
                        <w:br/>
                      </w:r>
                      <w:r w:rsidR="00DE4166">
                        <w:t xml:space="preserve">vom </w:t>
                      </w:r>
                      <w:r w:rsidR="00BD1CEA">
                        <w:t>01</w:t>
                      </w:r>
                      <w:r w:rsidR="006D1C6E">
                        <w:t xml:space="preserve">. bis </w:t>
                      </w:r>
                      <w:r w:rsidR="00BD1CEA">
                        <w:t>0</w:t>
                      </w:r>
                      <w:r w:rsidR="0082714B">
                        <w:t xml:space="preserve">4. </w:t>
                      </w:r>
                      <w:r w:rsidR="00BD1CEA">
                        <w:t>September</w:t>
                      </w:r>
                      <w:r w:rsidR="0082714B">
                        <w:t xml:space="preserve"> 2026, </w:t>
                      </w:r>
                      <w:r w:rsidRPr="00296838">
                        <w:rPr>
                          <w:vanish/>
                        </w:rPr>
                        <w:t xml:space="preserve">Light + Building 2026 in Frankfurt </w:t>
                      </w:r>
                      <w:r w:rsidR="00F53D61" w:rsidRPr="00F53D61">
                        <w:t xml:space="preserve">Halle B6 | </w:t>
                      </w:r>
                      <w:r w:rsidR="00200879">
                        <w:t xml:space="preserve">Stand </w:t>
                      </w:r>
                      <w:r w:rsidR="00F53D61" w:rsidRPr="00F53D61">
                        <w:t>329</w:t>
                      </w:r>
                    </w:p>
                  </w:txbxContent>
                </v:textbox>
                <w10:wrap anchorx="margin"/>
              </v:shape>
            </w:pict>
          </mc:Fallback>
        </mc:AlternateContent>
      </w:r>
    </w:p>
    <w:p w14:paraId="5FE4C8D5" w14:textId="0AFEDA04" w:rsidR="00F0705D" w:rsidRPr="000F5E57" w:rsidRDefault="00C753C2" w:rsidP="00D12A42">
      <w:pPr>
        <w:pStyle w:val="berschrift-H1"/>
        <w:tabs>
          <w:tab w:val="left" w:pos="6096"/>
        </w:tabs>
        <w:rPr>
          <w:b w:val="0"/>
          <w:sz w:val="20"/>
        </w:rPr>
      </w:pPr>
      <w:r w:rsidRPr="000F5E57">
        <w:rPr>
          <w:b w:val="0"/>
          <w:sz w:val="20"/>
        </w:rPr>
        <w:t xml:space="preserve">Hannover Messe: </w:t>
      </w:r>
      <w:r w:rsidR="00832BD3" w:rsidRPr="000F5E57">
        <w:rPr>
          <w:b w:val="0"/>
          <w:sz w:val="20"/>
        </w:rPr>
        <w:t>“</w:t>
      </w:r>
      <w:r w:rsidR="00523007" w:rsidRPr="000F5E57">
        <w:rPr>
          <w:b w:val="0"/>
          <w:sz w:val="20"/>
        </w:rPr>
        <w:t>Automation – Do it</w:t>
      </w:r>
      <w:r w:rsidRPr="000F5E57">
        <w:rPr>
          <w:b w:val="0"/>
          <w:sz w:val="20"/>
        </w:rPr>
        <w:t>.</w:t>
      </w:r>
      <w:r w:rsidR="00832BD3" w:rsidRPr="000F5E57">
        <w:rPr>
          <w:b w:val="0"/>
          <w:sz w:val="20"/>
        </w:rPr>
        <w:t>“</w:t>
      </w:r>
      <w:r w:rsidR="00523007" w:rsidRPr="000F5E57">
        <w:rPr>
          <w:b w:val="0"/>
          <w:sz w:val="20"/>
        </w:rPr>
        <w:t xml:space="preserve"> </w:t>
      </w:r>
    </w:p>
    <w:p w14:paraId="6E6A5423" w14:textId="08E43E2B" w:rsidR="003D2CDF" w:rsidRPr="009D411D" w:rsidRDefault="000A4C09" w:rsidP="003D2CDF">
      <w:pPr>
        <w:pStyle w:val="berschrift-H2"/>
      </w:pPr>
      <w:r w:rsidRPr="00486A73">
        <w:rPr>
          <w:b/>
          <w:sz w:val="28"/>
        </w:rPr>
        <w:br/>
      </w:r>
      <w:r w:rsidR="003D2CDF">
        <w:t xml:space="preserve">Rittal und </w:t>
      </w:r>
      <w:proofErr w:type="spellStart"/>
      <w:r w:rsidR="003D2CDF">
        <w:t>Eplan</w:t>
      </w:r>
      <w:proofErr w:type="spellEnd"/>
      <w:r w:rsidR="003D2CDF">
        <w:t xml:space="preserve"> auf der SMM 202</w:t>
      </w:r>
      <w:r w:rsidR="0019300E">
        <w:t>6</w:t>
      </w:r>
      <w:r w:rsidR="003D2CDF">
        <w:t xml:space="preserve"> in Hamburg</w:t>
      </w:r>
    </w:p>
    <w:p w14:paraId="26C66FFA" w14:textId="77D69369" w:rsidR="001C2213" w:rsidRDefault="00B02B39" w:rsidP="00A50E1F">
      <w:pPr>
        <w:pStyle w:val="Ort-Datum"/>
        <w:tabs>
          <w:tab w:val="left" w:pos="7513"/>
        </w:tabs>
      </w:pPr>
      <w:r w:rsidRPr="00B02B39">
        <w:rPr>
          <w:b/>
          <w:sz w:val="28"/>
          <w:szCs w:val="28"/>
        </w:rPr>
        <w:t xml:space="preserve">So </w:t>
      </w:r>
      <w:r w:rsidR="00573A90">
        <w:rPr>
          <w:b/>
          <w:sz w:val="28"/>
          <w:szCs w:val="28"/>
        </w:rPr>
        <w:t>wird</w:t>
      </w:r>
      <w:r w:rsidRPr="00B02B39">
        <w:rPr>
          <w:b/>
          <w:sz w:val="28"/>
          <w:szCs w:val="28"/>
        </w:rPr>
        <w:t xml:space="preserve"> Europas Schiffbau </w:t>
      </w:r>
      <w:r w:rsidR="00573A90">
        <w:rPr>
          <w:b/>
          <w:sz w:val="28"/>
          <w:szCs w:val="28"/>
        </w:rPr>
        <w:t>digitaler und effizienter</w:t>
      </w:r>
      <w:r w:rsidR="00F0705D">
        <w:rPr>
          <w:b/>
          <w:sz w:val="28"/>
          <w:szCs w:val="28"/>
        </w:rPr>
        <w:br/>
      </w:r>
      <w:r w:rsidR="0030636B" w:rsidRPr="00200879">
        <w:t>Herborn</w:t>
      </w:r>
      <w:r w:rsidR="00775DCE" w:rsidRPr="00200879">
        <w:t>/Monheim</w:t>
      </w:r>
      <w:r w:rsidR="0030636B" w:rsidRPr="00200879">
        <w:t xml:space="preserve">, </w:t>
      </w:r>
      <w:r w:rsidR="00C42D07">
        <w:t>01.09.</w:t>
      </w:r>
      <w:r w:rsidR="0030636B" w:rsidRPr="00CB43F9">
        <w:t>202</w:t>
      </w:r>
      <w:r w:rsidR="005F00CB" w:rsidRPr="00CB43F9">
        <w:t>6</w:t>
      </w:r>
      <w:r w:rsidR="0030636B" w:rsidRPr="00CB43F9">
        <w:t>.</w:t>
      </w:r>
      <w:r w:rsidR="00C424F4">
        <w:t xml:space="preserve"> </w:t>
      </w:r>
    </w:p>
    <w:p w14:paraId="58577229" w14:textId="6CDF48E9" w:rsidR="004521CB" w:rsidRDefault="00FC0091" w:rsidP="00A50E1F">
      <w:pPr>
        <w:pStyle w:val="Ort-Datum"/>
        <w:tabs>
          <w:tab w:val="left" w:pos="7513"/>
        </w:tabs>
        <w:rPr>
          <w:b/>
          <w:sz w:val="20"/>
          <w:szCs w:val="20"/>
        </w:rPr>
      </w:pPr>
      <w:r w:rsidRPr="00FC0091">
        <w:rPr>
          <w:b/>
          <w:sz w:val="20"/>
          <w:szCs w:val="20"/>
        </w:rPr>
        <w:t xml:space="preserve">Der weltweite Schiffbau boomt, die Auftragsbestände </w:t>
      </w:r>
      <w:r w:rsidR="0080678E">
        <w:rPr>
          <w:b/>
          <w:sz w:val="20"/>
          <w:szCs w:val="20"/>
        </w:rPr>
        <w:t>sind hoch</w:t>
      </w:r>
      <w:r w:rsidRPr="00FC0091">
        <w:rPr>
          <w:b/>
          <w:sz w:val="20"/>
          <w:szCs w:val="20"/>
        </w:rPr>
        <w:t>. Für die maritime Industrie</w:t>
      </w:r>
      <w:r w:rsidR="00200879">
        <w:rPr>
          <w:b/>
          <w:sz w:val="20"/>
          <w:szCs w:val="20"/>
        </w:rPr>
        <w:t xml:space="preserve"> in Europa</w:t>
      </w:r>
      <w:r w:rsidRPr="00FC0091">
        <w:rPr>
          <w:b/>
          <w:sz w:val="20"/>
          <w:szCs w:val="20"/>
        </w:rPr>
        <w:t xml:space="preserve"> ist das Chance und Herausforderung zugleich: Sie muss immer komplexere Projekte mit zahlreichen Beteiligten, Tausenden Komponenten und hohen regulatorischen Anforderungen effizient beherrschen – und sich zugleich im internationalen Wettbewerb behaupten. Durchgängige Daten werden dabei zum entscheidenden Hebel. Auf der SMM</w:t>
      </w:r>
      <w:r w:rsidR="001D01B8">
        <w:rPr>
          <w:b/>
          <w:sz w:val="20"/>
          <w:szCs w:val="20"/>
        </w:rPr>
        <w:t xml:space="preserve"> </w:t>
      </w:r>
      <w:r w:rsidRPr="00FC0091">
        <w:rPr>
          <w:b/>
          <w:sz w:val="20"/>
          <w:szCs w:val="20"/>
        </w:rPr>
        <w:t xml:space="preserve">2026 zeigen Rittal und </w:t>
      </w:r>
      <w:proofErr w:type="spellStart"/>
      <w:r w:rsidRPr="00FC0091">
        <w:rPr>
          <w:b/>
          <w:sz w:val="20"/>
          <w:szCs w:val="20"/>
        </w:rPr>
        <w:t>Eplan</w:t>
      </w:r>
      <w:proofErr w:type="spellEnd"/>
      <w:r w:rsidRPr="00FC0091">
        <w:rPr>
          <w:b/>
          <w:sz w:val="20"/>
          <w:szCs w:val="20"/>
        </w:rPr>
        <w:t>, wie sich damit Engineering-Prozesse beschleunigen lassen und wie eine standardisierte technische Infrastruktur für den effizienten Betrieb entsteht. Unter dem Motto „Efficiency – Do it.“ präsentieren die Unternehmen Lösungen vom Engineering über Stromverteilung und Klimatisierung bis zu IT- und Landstrominfrastruktur.</w:t>
      </w:r>
    </w:p>
    <w:p w14:paraId="1C10B8CB" w14:textId="2A06C1D8" w:rsidR="001363AF" w:rsidRDefault="001363AF" w:rsidP="00A50E1F">
      <w:pPr>
        <w:pStyle w:val="Ort-Datum"/>
        <w:tabs>
          <w:tab w:val="left" w:pos="7513"/>
        </w:tabs>
        <w:rPr>
          <w:bCs w:val="0"/>
          <w:sz w:val="20"/>
          <w:szCs w:val="20"/>
        </w:rPr>
      </w:pPr>
      <w:r w:rsidRPr="001363AF">
        <w:rPr>
          <w:bCs w:val="0"/>
          <w:sz w:val="20"/>
          <w:szCs w:val="20"/>
        </w:rPr>
        <w:t xml:space="preserve">„Volle Auftragsbücher allein sichern Europas Schiffbau noch keine Wettbewerbsfähigkeit. Entscheidend ist, die enorme Komplexität der Projekte effizienter zu beherrschen“, </w:t>
      </w:r>
      <w:r w:rsidR="00CB43F9">
        <w:rPr>
          <w:bCs w:val="0"/>
          <w:sz w:val="20"/>
          <w:szCs w:val="20"/>
        </w:rPr>
        <w:t xml:space="preserve">sagt </w:t>
      </w:r>
      <w:r w:rsidR="00200879">
        <w:rPr>
          <w:bCs w:val="0"/>
          <w:sz w:val="20"/>
          <w:szCs w:val="20"/>
        </w:rPr>
        <w:t xml:space="preserve">Feeko Harders, </w:t>
      </w:r>
      <w:proofErr w:type="spellStart"/>
      <w:r w:rsidR="00200879">
        <w:rPr>
          <w:bCs w:val="0"/>
          <w:sz w:val="20"/>
          <w:szCs w:val="20"/>
        </w:rPr>
        <w:t>Vertical</w:t>
      </w:r>
      <w:proofErr w:type="spellEnd"/>
      <w:r w:rsidR="00200879">
        <w:rPr>
          <w:bCs w:val="0"/>
          <w:sz w:val="20"/>
          <w:szCs w:val="20"/>
        </w:rPr>
        <w:t xml:space="preserve"> Market Manager</w:t>
      </w:r>
      <w:r w:rsidRPr="001363AF">
        <w:rPr>
          <w:bCs w:val="0"/>
          <w:sz w:val="20"/>
          <w:szCs w:val="20"/>
        </w:rPr>
        <w:t xml:space="preserve"> bei </w:t>
      </w:r>
      <w:proofErr w:type="spellStart"/>
      <w:r w:rsidR="00775682">
        <w:rPr>
          <w:bCs w:val="0"/>
          <w:sz w:val="20"/>
          <w:szCs w:val="20"/>
        </w:rPr>
        <w:t>Eplan</w:t>
      </w:r>
      <w:proofErr w:type="spellEnd"/>
      <w:r w:rsidRPr="001363AF">
        <w:rPr>
          <w:bCs w:val="0"/>
          <w:sz w:val="20"/>
          <w:szCs w:val="20"/>
        </w:rPr>
        <w:t>. „Dafür müssen wir</w:t>
      </w:r>
      <w:r w:rsidR="00200879">
        <w:rPr>
          <w:bCs w:val="0"/>
          <w:sz w:val="20"/>
          <w:szCs w:val="20"/>
        </w:rPr>
        <w:t xml:space="preserve"> im Engineering</w:t>
      </w:r>
      <w:r w:rsidRPr="001363AF">
        <w:rPr>
          <w:bCs w:val="0"/>
          <w:sz w:val="20"/>
          <w:szCs w:val="20"/>
        </w:rPr>
        <w:t xml:space="preserve"> weg von manuellen Abstimmungen und hin zu durchgängigen Daten und automatisierten Prozessen. Wenn digitales Engineering und standardisierte Systemtechnik zusammenspielen, entsteht mehr Effizienz – von der Planung bis zum Betrieb.“</w:t>
      </w:r>
    </w:p>
    <w:p w14:paraId="5BDCDA08" w14:textId="313F4B39" w:rsidR="00C94DCE" w:rsidRPr="00C94DCE" w:rsidRDefault="00C94DCE" w:rsidP="00CB43F9">
      <w:pPr>
        <w:pStyle w:val="Ort-Datum"/>
        <w:tabs>
          <w:tab w:val="left" w:pos="7513"/>
        </w:tabs>
        <w:spacing w:after="0" w:line="312" w:lineRule="auto"/>
        <w:rPr>
          <w:b/>
          <w:sz w:val="20"/>
          <w:szCs w:val="20"/>
        </w:rPr>
      </w:pPr>
      <w:r w:rsidRPr="00C94DCE">
        <w:rPr>
          <w:b/>
          <w:sz w:val="20"/>
          <w:szCs w:val="20"/>
        </w:rPr>
        <w:t xml:space="preserve">Komplexität </w:t>
      </w:r>
      <w:r w:rsidR="00C029E8">
        <w:rPr>
          <w:b/>
          <w:sz w:val="20"/>
          <w:szCs w:val="20"/>
        </w:rPr>
        <w:t>verlangt</w:t>
      </w:r>
      <w:r w:rsidRPr="00C94DCE">
        <w:rPr>
          <w:b/>
          <w:sz w:val="20"/>
          <w:szCs w:val="20"/>
        </w:rPr>
        <w:t xml:space="preserve"> durchgängige Daten</w:t>
      </w:r>
    </w:p>
    <w:p w14:paraId="6F30AE89" w14:textId="7167E3C6" w:rsidR="00910225" w:rsidRPr="00910225" w:rsidRDefault="00910225" w:rsidP="00910225">
      <w:pPr>
        <w:pStyle w:val="Ort-Datum"/>
        <w:tabs>
          <w:tab w:val="left" w:pos="7513"/>
        </w:tabs>
        <w:rPr>
          <w:sz w:val="20"/>
          <w:szCs w:val="20"/>
        </w:rPr>
      </w:pPr>
      <w:r w:rsidRPr="00910225">
        <w:rPr>
          <w:sz w:val="20"/>
          <w:szCs w:val="20"/>
        </w:rPr>
        <w:t>Ein Schiff vereint Tausende Geräte, Kabel und Komponenten, die über zahlreiche Gewerke hinweg geplant und aufeinander abgestimmt werden müssen. Gleichzeitig gelten umfangreiche Vorgaben der Klassifikationsgesellschaften. Je größer das Projekt, desto aufwendiger wird es, Informationen konsistent zu halten, Änderungen nachzuführen und Abhängigkeiten im Blick zu behalten.</w:t>
      </w:r>
    </w:p>
    <w:p w14:paraId="2723D918" w14:textId="4F8C4B01" w:rsidR="00C94DCE" w:rsidRDefault="00CB43F9" w:rsidP="00910225">
      <w:pPr>
        <w:pStyle w:val="Ort-Datum"/>
        <w:tabs>
          <w:tab w:val="left" w:pos="7513"/>
        </w:tabs>
        <w:rPr>
          <w:sz w:val="20"/>
          <w:szCs w:val="20"/>
        </w:rPr>
      </w:pPr>
      <w:proofErr w:type="spellStart"/>
      <w:r>
        <w:rPr>
          <w:sz w:val="20"/>
          <w:szCs w:val="20"/>
        </w:rPr>
        <w:lastRenderedPageBreak/>
        <w:t>Eplan</w:t>
      </w:r>
      <w:proofErr w:type="spellEnd"/>
      <w:r>
        <w:rPr>
          <w:sz w:val="20"/>
          <w:szCs w:val="20"/>
        </w:rPr>
        <w:t xml:space="preserve"> </w:t>
      </w:r>
      <w:r w:rsidR="00055743">
        <w:rPr>
          <w:sz w:val="20"/>
          <w:szCs w:val="20"/>
        </w:rPr>
        <w:t>liefert</w:t>
      </w:r>
      <w:r w:rsidR="00A4205A">
        <w:rPr>
          <w:sz w:val="20"/>
          <w:szCs w:val="20"/>
        </w:rPr>
        <w:t xml:space="preserve"> </w:t>
      </w:r>
      <w:r w:rsidR="00910225" w:rsidRPr="00910225">
        <w:rPr>
          <w:sz w:val="20"/>
          <w:szCs w:val="20"/>
        </w:rPr>
        <w:t xml:space="preserve"> </w:t>
      </w:r>
      <w:r w:rsidR="00A4205A">
        <w:rPr>
          <w:sz w:val="20"/>
          <w:szCs w:val="20"/>
        </w:rPr>
        <w:t xml:space="preserve">mit seiner </w:t>
      </w:r>
      <w:proofErr w:type="spellStart"/>
      <w:r w:rsidR="00A4205A">
        <w:rPr>
          <w:sz w:val="20"/>
          <w:szCs w:val="20"/>
        </w:rPr>
        <w:t>Eplan</w:t>
      </w:r>
      <w:proofErr w:type="spellEnd"/>
      <w:r w:rsidR="00A4205A">
        <w:rPr>
          <w:sz w:val="20"/>
          <w:szCs w:val="20"/>
        </w:rPr>
        <w:t xml:space="preserve"> Plattform</w:t>
      </w:r>
      <w:r w:rsidR="00A4205A" w:rsidRPr="00910225">
        <w:rPr>
          <w:sz w:val="20"/>
          <w:szCs w:val="20"/>
        </w:rPr>
        <w:t xml:space="preserve"> </w:t>
      </w:r>
      <w:r w:rsidR="00910225" w:rsidRPr="00910225">
        <w:rPr>
          <w:sz w:val="20"/>
          <w:szCs w:val="20"/>
        </w:rPr>
        <w:t xml:space="preserve">eine durchgängige Datenbasis für das funktionale Engineering. Gemeinsam mit dem Partner </w:t>
      </w:r>
      <w:proofErr w:type="spellStart"/>
      <w:r w:rsidR="00910225" w:rsidRPr="00910225">
        <w:rPr>
          <w:sz w:val="20"/>
          <w:szCs w:val="20"/>
        </w:rPr>
        <w:t>Inspired</w:t>
      </w:r>
      <w:proofErr w:type="spellEnd"/>
      <w:r w:rsidR="00910225" w:rsidRPr="00910225">
        <w:rPr>
          <w:sz w:val="20"/>
          <w:szCs w:val="20"/>
        </w:rPr>
        <w:t xml:space="preserve"> Engineering </w:t>
      </w:r>
      <w:r w:rsidR="002147EB">
        <w:rPr>
          <w:sz w:val="20"/>
          <w:szCs w:val="20"/>
        </w:rPr>
        <w:t>wird</w:t>
      </w:r>
      <w:r w:rsidR="00910225" w:rsidRPr="00910225">
        <w:rPr>
          <w:sz w:val="20"/>
          <w:szCs w:val="20"/>
        </w:rPr>
        <w:t xml:space="preserve"> auf der SMM </w:t>
      </w:r>
      <w:r w:rsidR="002147EB">
        <w:rPr>
          <w:sz w:val="20"/>
          <w:szCs w:val="20"/>
        </w:rPr>
        <w:t>der</w:t>
      </w:r>
      <w:r w:rsidR="002147EB" w:rsidRPr="00910225">
        <w:rPr>
          <w:sz w:val="20"/>
          <w:szCs w:val="20"/>
        </w:rPr>
        <w:t xml:space="preserve"> </w:t>
      </w:r>
      <w:proofErr w:type="spellStart"/>
      <w:r w:rsidR="00910225" w:rsidRPr="00055743">
        <w:rPr>
          <w:bCs w:val="0"/>
          <w:sz w:val="20"/>
          <w:szCs w:val="20"/>
        </w:rPr>
        <w:t>Squid</w:t>
      </w:r>
      <w:proofErr w:type="spellEnd"/>
      <w:r w:rsidR="00910225" w:rsidRPr="00055743">
        <w:rPr>
          <w:bCs w:val="0"/>
          <w:sz w:val="20"/>
          <w:szCs w:val="20"/>
        </w:rPr>
        <w:t xml:space="preserve"> Data Hub</w:t>
      </w:r>
      <w:r w:rsidR="002147EB">
        <w:rPr>
          <w:bCs w:val="0"/>
          <w:sz w:val="20"/>
          <w:szCs w:val="20"/>
        </w:rPr>
        <w:t xml:space="preserve"> gezeigt</w:t>
      </w:r>
      <w:r w:rsidR="00910225" w:rsidRPr="00910225">
        <w:rPr>
          <w:sz w:val="20"/>
          <w:szCs w:val="20"/>
        </w:rPr>
        <w:t>. Die Plattform führt Informationen aus unterschiedlichen Datenbanken, Systemen und Software-Tools zusammen</w:t>
      </w:r>
      <w:r w:rsidR="008861E3">
        <w:rPr>
          <w:sz w:val="20"/>
          <w:szCs w:val="20"/>
        </w:rPr>
        <w:t xml:space="preserve"> und setzt Kabel- und Gerätemanagement oder auch </w:t>
      </w:r>
      <w:r w:rsidR="00125BA1">
        <w:rPr>
          <w:sz w:val="20"/>
          <w:szCs w:val="20"/>
        </w:rPr>
        <w:t>E-Bilanzen in Beziehung. Anbinden lassen sich</w:t>
      </w:r>
      <w:r w:rsidR="00910225" w:rsidRPr="00910225">
        <w:rPr>
          <w:sz w:val="20"/>
          <w:szCs w:val="20"/>
        </w:rPr>
        <w:t xml:space="preserve"> unter anderem </w:t>
      </w:r>
      <w:proofErr w:type="spellStart"/>
      <w:r w:rsidR="00910225" w:rsidRPr="00910225">
        <w:rPr>
          <w:sz w:val="20"/>
          <w:szCs w:val="20"/>
        </w:rPr>
        <w:t>Eplan</w:t>
      </w:r>
      <w:proofErr w:type="spellEnd"/>
      <w:r w:rsidR="00910225" w:rsidRPr="00910225">
        <w:rPr>
          <w:sz w:val="20"/>
          <w:szCs w:val="20"/>
        </w:rPr>
        <w:t xml:space="preserve"> Electric P8, </w:t>
      </w:r>
      <w:proofErr w:type="spellStart"/>
      <w:r w:rsidR="00910225" w:rsidRPr="00910225">
        <w:rPr>
          <w:sz w:val="20"/>
          <w:szCs w:val="20"/>
        </w:rPr>
        <w:t>Eplan</w:t>
      </w:r>
      <w:proofErr w:type="spellEnd"/>
      <w:r w:rsidR="00910225" w:rsidRPr="00910225">
        <w:rPr>
          <w:sz w:val="20"/>
          <w:szCs w:val="20"/>
        </w:rPr>
        <w:t xml:space="preserve"> </w:t>
      </w:r>
      <w:proofErr w:type="spellStart"/>
      <w:r w:rsidR="00910225" w:rsidRPr="00910225">
        <w:rPr>
          <w:sz w:val="20"/>
          <w:szCs w:val="20"/>
        </w:rPr>
        <w:t>Preplanning</w:t>
      </w:r>
      <w:proofErr w:type="spellEnd"/>
      <w:r w:rsidR="00910225" w:rsidRPr="00910225">
        <w:rPr>
          <w:sz w:val="20"/>
          <w:szCs w:val="20"/>
        </w:rPr>
        <w:t xml:space="preserve"> und </w:t>
      </w:r>
      <w:proofErr w:type="spellStart"/>
      <w:r w:rsidR="00910225" w:rsidRPr="00910225">
        <w:rPr>
          <w:sz w:val="20"/>
          <w:szCs w:val="20"/>
        </w:rPr>
        <w:t>Eplan</w:t>
      </w:r>
      <w:proofErr w:type="spellEnd"/>
      <w:r w:rsidR="00910225" w:rsidRPr="00910225">
        <w:rPr>
          <w:sz w:val="20"/>
          <w:szCs w:val="20"/>
        </w:rPr>
        <w:t xml:space="preserve"> Smart Production sowie 3D-Systeme aus der MCAD-Welt. Informationen aus dem funktionalen Engineering </w:t>
      </w:r>
      <w:r w:rsidR="00A4205A">
        <w:rPr>
          <w:sz w:val="20"/>
          <w:szCs w:val="20"/>
        </w:rPr>
        <w:t>können</w:t>
      </w:r>
      <w:r w:rsidR="00910225" w:rsidRPr="00910225">
        <w:rPr>
          <w:sz w:val="20"/>
          <w:szCs w:val="20"/>
        </w:rPr>
        <w:t xml:space="preserve"> so an die 3D-Konstruktion übergeben und </w:t>
      </w:r>
      <w:r w:rsidR="00A4205A">
        <w:rPr>
          <w:sz w:val="20"/>
          <w:szCs w:val="20"/>
        </w:rPr>
        <w:t xml:space="preserve">die </w:t>
      </w:r>
      <w:r w:rsidR="00910225" w:rsidRPr="00910225">
        <w:rPr>
          <w:sz w:val="20"/>
          <w:szCs w:val="20"/>
        </w:rPr>
        <w:t>dort ermittelte</w:t>
      </w:r>
      <w:r w:rsidR="00A4205A">
        <w:rPr>
          <w:sz w:val="20"/>
          <w:szCs w:val="20"/>
        </w:rPr>
        <w:t>n</w:t>
      </w:r>
      <w:r w:rsidR="00910225" w:rsidRPr="00910225">
        <w:rPr>
          <w:sz w:val="20"/>
          <w:szCs w:val="20"/>
        </w:rPr>
        <w:t xml:space="preserve"> Daten wie reale Kabellängen wieder zurück</w:t>
      </w:r>
      <w:r w:rsidR="00A4205A">
        <w:rPr>
          <w:sz w:val="20"/>
          <w:szCs w:val="20"/>
        </w:rPr>
        <w:t>ge</w:t>
      </w:r>
      <w:r w:rsidR="00910225" w:rsidRPr="00910225">
        <w:rPr>
          <w:sz w:val="20"/>
          <w:szCs w:val="20"/>
        </w:rPr>
        <w:t>führ</w:t>
      </w:r>
      <w:r w:rsidR="00A4205A">
        <w:rPr>
          <w:sz w:val="20"/>
          <w:szCs w:val="20"/>
        </w:rPr>
        <w:t>t werden</w:t>
      </w:r>
      <w:r w:rsidR="00910225" w:rsidRPr="00910225">
        <w:rPr>
          <w:sz w:val="20"/>
          <w:szCs w:val="20"/>
        </w:rPr>
        <w:t xml:space="preserve">. Das reduziert Datenbrüche, Abstimmungsschleifen und unnötige Iterationen und schafft ein konsistentes digitales Abbild der </w:t>
      </w:r>
      <w:r w:rsidR="00200879">
        <w:rPr>
          <w:sz w:val="20"/>
          <w:szCs w:val="20"/>
        </w:rPr>
        <w:t>verbauten Elektrotechnik im Schiff</w:t>
      </w:r>
      <w:r w:rsidR="00910225" w:rsidRPr="00910225">
        <w:rPr>
          <w:sz w:val="20"/>
          <w:szCs w:val="20"/>
        </w:rPr>
        <w:t>.</w:t>
      </w:r>
      <w:r>
        <w:rPr>
          <w:sz w:val="20"/>
          <w:szCs w:val="20"/>
        </w:rPr>
        <w:t xml:space="preserve"> A</w:t>
      </w:r>
      <w:r w:rsidR="00910225" w:rsidRPr="00910225">
        <w:rPr>
          <w:sz w:val="20"/>
          <w:szCs w:val="20"/>
        </w:rPr>
        <w:t xml:space="preserve">nforderungen internationaler Klassifikationsgesellschaften </w:t>
      </w:r>
      <w:r w:rsidR="00681057">
        <w:rPr>
          <w:sz w:val="20"/>
          <w:szCs w:val="20"/>
        </w:rPr>
        <w:t>können</w:t>
      </w:r>
      <w:r w:rsidR="00910225" w:rsidRPr="00910225">
        <w:rPr>
          <w:sz w:val="20"/>
          <w:szCs w:val="20"/>
        </w:rPr>
        <w:t xml:space="preserve"> als Regelwerke </w:t>
      </w:r>
      <w:r w:rsidR="00681057">
        <w:rPr>
          <w:sz w:val="20"/>
          <w:szCs w:val="20"/>
        </w:rPr>
        <w:t>hinterlegt</w:t>
      </w:r>
      <w:r w:rsidR="00910225" w:rsidRPr="00910225">
        <w:rPr>
          <w:sz w:val="20"/>
          <w:szCs w:val="20"/>
        </w:rPr>
        <w:t xml:space="preserve"> und über automatisierte Prüfläufe </w:t>
      </w:r>
      <w:r w:rsidR="00681057">
        <w:rPr>
          <w:sz w:val="20"/>
          <w:szCs w:val="20"/>
        </w:rPr>
        <w:t>kontrolliert werden</w:t>
      </w:r>
      <w:r w:rsidR="00910225" w:rsidRPr="00910225">
        <w:rPr>
          <w:sz w:val="20"/>
          <w:szCs w:val="20"/>
        </w:rPr>
        <w:t xml:space="preserve">. </w:t>
      </w:r>
    </w:p>
    <w:p w14:paraId="0ECC2D11" w14:textId="77777777" w:rsidR="00B5421E" w:rsidRPr="00B5421E" w:rsidRDefault="00B5421E" w:rsidP="00CB43F9">
      <w:pPr>
        <w:pStyle w:val="Ort-Datum"/>
        <w:tabs>
          <w:tab w:val="left" w:pos="7513"/>
        </w:tabs>
        <w:spacing w:after="0"/>
        <w:rPr>
          <w:b/>
          <w:sz w:val="20"/>
          <w:szCs w:val="20"/>
        </w:rPr>
      </w:pPr>
      <w:r w:rsidRPr="00B5421E">
        <w:rPr>
          <w:b/>
          <w:sz w:val="20"/>
          <w:szCs w:val="20"/>
        </w:rPr>
        <w:t>Vom digitalen Engineering in die reale Infrastruktur</w:t>
      </w:r>
    </w:p>
    <w:p w14:paraId="4FA44828" w14:textId="77777777" w:rsidR="00CB43F9" w:rsidRDefault="00AF79E3" w:rsidP="00CB43F9">
      <w:pPr>
        <w:pStyle w:val="Ort-Datum"/>
        <w:tabs>
          <w:tab w:val="left" w:pos="7513"/>
        </w:tabs>
        <w:spacing w:after="0"/>
        <w:rPr>
          <w:sz w:val="20"/>
          <w:szCs w:val="20"/>
        </w:rPr>
      </w:pPr>
      <w:r w:rsidRPr="00AF79E3">
        <w:rPr>
          <w:sz w:val="20"/>
          <w:szCs w:val="20"/>
        </w:rPr>
        <w:t xml:space="preserve">„Effizienz darf nicht im Engineering enden. Die digital geplanten Systeme müssen sich schnell und sicher in </w:t>
      </w:r>
      <w:r w:rsidR="006205A4">
        <w:rPr>
          <w:sz w:val="20"/>
          <w:szCs w:val="20"/>
        </w:rPr>
        <w:t>technische</w:t>
      </w:r>
      <w:r w:rsidRPr="00AF79E3">
        <w:rPr>
          <w:sz w:val="20"/>
          <w:szCs w:val="20"/>
        </w:rPr>
        <w:t xml:space="preserve"> Infrastruktur übersetzen lassen, die den </w:t>
      </w:r>
      <w:r w:rsidRPr="00200879">
        <w:rPr>
          <w:sz w:val="20"/>
          <w:szCs w:val="20"/>
        </w:rPr>
        <w:t xml:space="preserve">besonderen Bedingungen auf See standhält und zugleich effizient betrieben werden kann“, sagt </w:t>
      </w:r>
      <w:r w:rsidR="00200879" w:rsidRPr="00CB43F9">
        <w:rPr>
          <w:sz w:val="20"/>
          <w:szCs w:val="20"/>
        </w:rPr>
        <w:t>Hendrik Lehmann</w:t>
      </w:r>
      <w:r w:rsidRPr="00CB43F9">
        <w:rPr>
          <w:sz w:val="20"/>
          <w:szCs w:val="20"/>
        </w:rPr>
        <w:t xml:space="preserve">, </w:t>
      </w:r>
      <w:r w:rsidR="00200879" w:rsidRPr="00200879">
        <w:rPr>
          <w:sz w:val="20"/>
          <w:szCs w:val="20"/>
        </w:rPr>
        <w:t xml:space="preserve">Solution Sales Manager </w:t>
      </w:r>
      <w:r w:rsidRPr="00200879">
        <w:rPr>
          <w:sz w:val="20"/>
          <w:szCs w:val="20"/>
        </w:rPr>
        <w:t>bei Rittal.</w:t>
      </w:r>
      <w:r w:rsidR="00CB43F9">
        <w:rPr>
          <w:sz w:val="20"/>
          <w:szCs w:val="20"/>
        </w:rPr>
        <w:t xml:space="preserve"> </w:t>
      </w:r>
      <w:r w:rsidR="00B5421E" w:rsidRPr="00B5421E">
        <w:rPr>
          <w:sz w:val="20"/>
          <w:szCs w:val="20"/>
        </w:rPr>
        <w:t xml:space="preserve">Am Schaltschrank trifft das digitale Engineering auf die physische Umsetzung. Rittal stellt dafür ein breites Portfolio aus Gehäusen, Stromverteilung, Klimatisierung und IT-Infrastruktur bereit. Die Lösungen sind auf die besonderen Anforderungen maritimer Anwendungen </w:t>
      </w:r>
      <w:r w:rsidR="00486A73">
        <w:rPr>
          <w:sz w:val="20"/>
          <w:szCs w:val="20"/>
        </w:rPr>
        <w:t>zugeschnitten</w:t>
      </w:r>
      <w:r w:rsidR="00B5421E" w:rsidRPr="00B5421E">
        <w:rPr>
          <w:sz w:val="20"/>
          <w:szCs w:val="20"/>
        </w:rPr>
        <w:t xml:space="preserve"> und ergänzen die digitale Prozesskette um standardisierte technische Infrastruktur.</w:t>
      </w:r>
      <w:r w:rsidR="00200879">
        <w:rPr>
          <w:sz w:val="20"/>
          <w:szCs w:val="20"/>
        </w:rPr>
        <w:t xml:space="preserve"> </w:t>
      </w:r>
    </w:p>
    <w:p w14:paraId="4869CB19" w14:textId="77777777" w:rsidR="00CB43F9" w:rsidRDefault="00CB43F9" w:rsidP="00CB43F9">
      <w:pPr>
        <w:pStyle w:val="Ort-Datum"/>
        <w:tabs>
          <w:tab w:val="left" w:pos="7513"/>
        </w:tabs>
        <w:spacing w:after="0"/>
        <w:rPr>
          <w:sz w:val="20"/>
          <w:szCs w:val="20"/>
        </w:rPr>
      </w:pPr>
    </w:p>
    <w:p w14:paraId="2110B629" w14:textId="79ABA1C4" w:rsidR="00B5421E" w:rsidRPr="00B5421E" w:rsidRDefault="00B5421E" w:rsidP="00CB43F9">
      <w:pPr>
        <w:pStyle w:val="Ort-Datum"/>
        <w:tabs>
          <w:tab w:val="left" w:pos="7513"/>
        </w:tabs>
        <w:spacing w:after="0"/>
        <w:rPr>
          <w:sz w:val="20"/>
          <w:szCs w:val="20"/>
        </w:rPr>
      </w:pPr>
      <w:r w:rsidRPr="00B5421E">
        <w:rPr>
          <w:sz w:val="20"/>
          <w:szCs w:val="20"/>
        </w:rPr>
        <w:t xml:space="preserve">Für die Stromverteilung zeigt Rittal auf der SMM unter anderem die Sammelschienenplattform </w:t>
      </w:r>
      <w:proofErr w:type="spellStart"/>
      <w:r w:rsidRPr="00C962EE">
        <w:rPr>
          <w:bCs w:val="0"/>
          <w:sz w:val="20"/>
          <w:szCs w:val="20"/>
        </w:rPr>
        <w:t>RiLineX</w:t>
      </w:r>
      <w:proofErr w:type="spellEnd"/>
      <w:r w:rsidRPr="00C962EE">
        <w:rPr>
          <w:bCs w:val="0"/>
          <w:sz w:val="20"/>
          <w:szCs w:val="20"/>
        </w:rPr>
        <w:t xml:space="preserve"> bis 800 A</w:t>
      </w:r>
      <w:r w:rsidRPr="00B5421E">
        <w:rPr>
          <w:sz w:val="20"/>
          <w:szCs w:val="20"/>
        </w:rPr>
        <w:t>. Sie unterstützt eine standardisierte Energieverteilung und ist auf eine schnelle Planung und Montage ausgelegt.</w:t>
      </w:r>
    </w:p>
    <w:p w14:paraId="192915EB" w14:textId="77777777" w:rsidR="00B5421E" w:rsidRDefault="00B5421E" w:rsidP="00B5421E">
      <w:pPr>
        <w:pStyle w:val="Ort-Datum"/>
        <w:tabs>
          <w:tab w:val="left" w:pos="7513"/>
        </w:tabs>
        <w:rPr>
          <w:sz w:val="20"/>
          <w:szCs w:val="20"/>
        </w:rPr>
      </w:pPr>
      <w:r w:rsidRPr="00B5421E">
        <w:rPr>
          <w:sz w:val="20"/>
          <w:szCs w:val="20"/>
        </w:rPr>
        <w:t>Besonders wichtig auf See ist zugleich die Widerstandsfähigkeit der eingesetzten Technik. Rittal präsentiert dafür maritim zertifizierte Gehäuselösungen wie VX25 und AX. Die Zertifizierungen unterstützen Anlagenbauer und Systemintegratoren dabei, technische Systeme für den Einsatz unter den anspruchsvollen Bedingungen an Bord auszulegen.</w:t>
      </w:r>
    </w:p>
    <w:p w14:paraId="5756808E" w14:textId="77777777" w:rsidR="00005895" w:rsidRDefault="00005895" w:rsidP="00B5421E">
      <w:pPr>
        <w:pStyle w:val="Ort-Datum"/>
        <w:tabs>
          <w:tab w:val="left" w:pos="7513"/>
        </w:tabs>
        <w:rPr>
          <w:b/>
          <w:sz w:val="20"/>
          <w:szCs w:val="20"/>
        </w:rPr>
      </w:pPr>
    </w:p>
    <w:p w14:paraId="06EAC689" w14:textId="0D3141DF" w:rsidR="00CB43F9" w:rsidRDefault="00B5421E" w:rsidP="00B5421E">
      <w:pPr>
        <w:pStyle w:val="Ort-Datum"/>
        <w:tabs>
          <w:tab w:val="left" w:pos="7513"/>
        </w:tabs>
        <w:rPr>
          <w:sz w:val="20"/>
          <w:szCs w:val="20"/>
        </w:rPr>
      </w:pPr>
      <w:r w:rsidRPr="00B5421E">
        <w:rPr>
          <w:b/>
          <w:sz w:val="20"/>
          <w:szCs w:val="20"/>
        </w:rPr>
        <w:lastRenderedPageBreak/>
        <w:t>Kühlung für Bewegung auf hoher See</w:t>
      </w:r>
      <w:r w:rsidR="00140775">
        <w:rPr>
          <w:sz w:val="20"/>
          <w:szCs w:val="20"/>
        </w:rPr>
        <w:br/>
      </w:r>
      <w:r w:rsidRPr="00B5421E">
        <w:rPr>
          <w:sz w:val="20"/>
          <w:szCs w:val="20"/>
        </w:rPr>
        <w:t xml:space="preserve">Auch bei der Klimatisierung reichen klassische Industrielösungen nicht in jedem Fall aus. </w:t>
      </w:r>
      <w:r w:rsidR="00AA0991" w:rsidRPr="00AA0991">
        <w:rPr>
          <w:sz w:val="20"/>
          <w:szCs w:val="20"/>
        </w:rPr>
        <w:t>Kühlgeräte an Bord sind nicht nur Temperatur und Luftfeuchtigkeit ausgesetzt, sondern auch Vibrationen und wechselnden Neigungswinkeln durch die Bewegung des Schiffs.</w:t>
      </w:r>
      <w:r w:rsidR="003B4DD1">
        <w:rPr>
          <w:sz w:val="20"/>
          <w:szCs w:val="20"/>
        </w:rPr>
        <w:t xml:space="preserve"> </w:t>
      </w:r>
      <w:r w:rsidRPr="00B5421E">
        <w:rPr>
          <w:sz w:val="20"/>
          <w:szCs w:val="20"/>
        </w:rPr>
        <w:t xml:space="preserve">Rittal hat seine Blue e+ Kühlgeräte </w:t>
      </w:r>
      <w:r w:rsidR="00B54323">
        <w:rPr>
          <w:sz w:val="20"/>
          <w:szCs w:val="20"/>
        </w:rPr>
        <w:t>daher</w:t>
      </w:r>
      <w:r w:rsidRPr="00B5421E">
        <w:rPr>
          <w:sz w:val="20"/>
          <w:szCs w:val="20"/>
        </w:rPr>
        <w:t xml:space="preserve"> gezielt für dynamische Anwendungen weiterentwickelt. Die </w:t>
      </w:r>
      <w:r w:rsidR="00A64A2A">
        <w:rPr>
          <w:sz w:val="20"/>
          <w:szCs w:val="20"/>
        </w:rPr>
        <w:t xml:space="preserve">energieeffizienten </w:t>
      </w:r>
      <w:r w:rsidRPr="00940F18">
        <w:rPr>
          <w:bCs w:val="0"/>
          <w:sz w:val="20"/>
          <w:szCs w:val="20"/>
        </w:rPr>
        <w:t>Blue e+ Dynamic</w:t>
      </w:r>
      <w:r w:rsidRPr="00B5421E">
        <w:rPr>
          <w:sz w:val="20"/>
          <w:szCs w:val="20"/>
        </w:rPr>
        <w:t xml:space="preserve"> Geräte sind nach DNV CG 0339 Class A getestet. Geprüft wurden unter anderem Schwingungsfestigkeit, sichere Funktion bei Neigung und elektromagnetische Verträglichkeit.</w:t>
      </w:r>
    </w:p>
    <w:p w14:paraId="60F3D690" w14:textId="25974E42" w:rsidR="00B5421E" w:rsidRPr="00B5421E" w:rsidRDefault="00B5421E" w:rsidP="00CB43F9">
      <w:pPr>
        <w:pStyle w:val="Ort-Datum"/>
        <w:tabs>
          <w:tab w:val="left" w:pos="7513"/>
        </w:tabs>
        <w:spacing w:after="0"/>
        <w:rPr>
          <w:b/>
          <w:sz w:val="20"/>
          <w:szCs w:val="20"/>
        </w:rPr>
      </w:pPr>
      <w:r w:rsidRPr="00B5421E">
        <w:rPr>
          <w:b/>
          <w:sz w:val="20"/>
          <w:szCs w:val="20"/>
        </w:rPr>
        <w:t>Mehr IT auf weniger Raum</w:t>
      </w:r>
    </w:p>
    <w:p w14:paraId="77C130F2" w14:textId="308D4F5F" w:rsidR="00B5421E" w:rsidRDefault="00B5421E" w:rsidP="00CB43F9">
      <w:pPr>
        <w:pStyle w:val="Ort-Datum"/>
        <w:tabs>
          <w:tab w:val="left" w:pos="7513"/>
        </w:tabs>
        <w:spacing w:after="0"/>
        <w:rPr>
          <w:sz w:val="20"/>
          <w:szCs w:val="20"/>
        </w:rPr>
      </w:pPr>
      <w:r w:rsidRPr="00B5421E">
        <w:rPr>
          <w:sz w:val="20"/>
          <w:szCs w:val="20"/>
        </w:rPr>
        <w:t>Mit dem Digitalisierungsgrad steigt auch der Bedarf an leistungsfähiger IT-Infrastruktur an Bord. Gleichzeitig gehört Bauraum auf Schiffen zu den knappsten Ressourcen.</w:t>
      </w:r>
      <w:r w:rsidR="00CE2623">
        <w:rPr>
          <w:sz w:val="20"/>
          <w:szCs w:val="20"/>
        </w:rPr>
        <w:t xml:space="preserve"> </w:t>
      </w:r>
      <w:r w:rsidRPr="00B5421E">
        <w:rPr>
          <w:sz w:val="20"/>
          <w:szCs w:val="20"/>
        </w:rPr>
        <w:t xml:space="preserve">Mit dem </w:t>
      </w:r>
      <w:r w:rsidRPr="005F1485">
        <w:rPr>
          <w:bCs w:val="0"/>
          <w:sz w:val="20"/>
          <w:szCs w:val="20"/>
        </w:rPr>
        <w:t xml:space="preserve">AX IT Nano Data Center </w:t>
      </w:r>
      <w:r w:rsidRPr="00B5421E">
        <w:rPr>
          <w:sz w:val="20"/>
          <w:szCs w:val="20"/>
        </w:rPr>
        <w:t xml:space="preserve">zeigt Rittal eine kompakte Lösung für dezentrale IT-Anwendungen. Server und weitere 19-Zoll-Komponenten lassen sich vertikal in einem AX Kompakt-Schaltschrank unterbringen. Ergänzend </w:t>
      </w:r>
      <w:r w:rsidR="00592AA5">
        <w:rPr>
          <w:sz w:val="20"/>
          <w:szCs w:val="20"/>
        </w:rPr>
        <w:t>präsentiert</w:t>
      </w:r>
      <w:r w:rsidR="00592AA5" w:rsidRPr="00B5421E">
        <w:rPr>
          <w:sz w:val="20"/>
          <w:szCs w:val="20"/>
        </w:rPr>
        <w:t xml:space="preserve"> </w:t>
      </w:r>
      <w:r w:rsidRPr="00B5421E">
        <w:rPr>
          <w:sz w:val="20"/>
          <w:szCs w:val="20"/>
        </w:rPr>
        <w:t xml:space="preserve">Rittal ein </w:t>
      </w:r>
      <w:r w:rsidRPr="005450A1">
        <w:rPr>
          <w:bCs w:val="0"/>
          <w:sz w:val="20"/>
          <w:szCs w:val="20"/>
        </w:rPr>
        <w:t xml:space="preserve">VX IT Rack mit LCP-Kühlung </w:t>
      </w:r>
      <w:r w:rsidRPr="00B5421E">
        <w:rPr>
          <w:sz w:val="20"/>
          <w:szCs w:val="20"/>
        </w:rPr>
        <w:t xml:space="preserve">sowie Lösungen für Monitoring und Stromverteilung. </w:t>
      </w:r>
    </w:p>
    <w:p w14:paraId="527C73B3" w14:textId="77777777" w:rsidR="00592AA5" w:rsidRPr="00B5421E" w:rsidRDefault="00592AA5" w:rsidP="00CB43F9">
      <w:pPr>
        <w:pStyle w:val="Ort-Datum"/>
        <w:tabs>
          <w:tab w:val="left" w:pos="7513"/>
        </w:tabs>
        <w:spacing w:after="0"/>
        <w:rPr>
          <w:sz w:val="20"/>
          <w:szCs w:val="20"/>
        </w:rPr>
      </w:pPr>
    </w:p>
    <w:p w14:paraId="497F9D6A" w14:textId="77777777" w:rsidR="00B5421E" w:rsidRPr="00B5421E" w:rsidRDefault="00B5421E" w:rsidP="00592AA5">
      <w:pPr>
        <w:pStyle w:val="Ort-Datum"/>
        <w:tabs>
          <w:tab w:val="left" w:pos="7513"/>
        </w:tabs>
        <w:spacing w:after="0"/>
        <w:rPr>
          <w:b/>
          <w:sz w:val="20"/>
          <w:szCs w:val="20"/>
        </w:rPr>
      </w:pPr>
      <w:r w:rsidRPr="00B5421E">
        <w:rPr>
          <w:b/>
          <w:sz w:val="20"/>
          <w:szCs w:val="20"/>
        </w:rPr>
        <w:t>Effizienz endet nicht an der Kaimauer</w:t>
      </w:r>
    </w:p>
    <w:p w14:paraId="54EFBD07" w14:textId="7B6BEA34" w:rsidR="00592AA5" w:rsidRDefault="00B5421E" w:rsidP="00592AA5">
      <w:pPr>
        <w:pStyle w:val="Ort-Datum"/>
        <w:tabs>
          <w:tab w:val="left" w:pos="7513"/>
        </w:tabs>
        <w:spacing w:after="0"/>
        <w:rPr>
          <w:sz w:val="20"/>
          <w:szCs w:val="20"/>
        </w:rPr>
      </w:pPr>
      <w:r w:rsidRPr="00B5421E">
        <w:rPr>
          <w:sz w:val="20"/>
          <w:szCs w:val="20"/>
        </w:rPr>
        <w:t xml:space="preserve">Wie Engineering, Systemtechnik und Nachhaltigkeit auch im Hafen zusammenspielen, </w:t>
      </w:r>
      <w:r w:rsidR="00CE2623">
        <w:rPr>
          <w:sz w:val="20"/>
          <w:szCs w:val="20"/>
        </w:rPr>
        <w:t>demonst</w:t>
      </w:r>
      <w:r w:rsidR="00F827BC">
        <w:rPr>
          <w:sz w:val="20"/>
          <w:szCs w:val="20"/>
        </w:rPr>
        <w:t>rier</w:t>
      </w:r>
      <w:r w:rsidR="00221516">
        <w:rPr>
          <w:sz w:val="20"/>
          <w:szCs w:val="20"/>
        </w:rPr>
        <w:t>en</w:t>
      </w:r>
      <w:r w:rsidRPr="00B5421E">
        <w:rPr>
          <w:sz w:val="20"/>
          <w:szCs w:val="20"/>
        </w:rPr>
        <w:t xml:space="preserve"> Rittal </w:t>
      </w:r>
      <w:r w:rsidR="00221516">
        <w:rPr>
          <w:sz w:val="20"/>
          <w:szCs w:val="20"/>
        </w:rPr>
        <w:t xml:space="preserve">und </w:t>
      </w:r>
      <w:proofErr w:type="spellStart"/>
      <w:r w:rsidR="00221516">
        <w:rPr>
          <w:sz w:val="20"/>
          <w:szCs w:val="20"/>
        </w:rPr>
        <w:t>Eplan</w:t>
      </w:r>
      <w:proofErr w:type="spellEnd"/>
      <w:r w:rsidR="00221516">
        <w:rPr>
          <w:sz w:val="20"/>
          <w:szCs w:val="20"/>
        </w:rPr>
        <w:t xml:space="preserve"> </w:t>
      </w:r>
      <w:r w:rsidRPr="00B5421E">
        <w:rPr>
          <w:sz w:val="20"/>
          <w:szCs w:val="20"/>
        </w:rPr>
        <w:t xml:space="preserve">mit einer </w:t>
      </w:r>
      <w:r w:rsidRPr="005450A1">
        <w:rPr>
          <w:bCs w:val="0"/>
          <w:sz w:val="20"/>
          <w:szCs w:val="20"/>
        </w:rPr>
        <w:t xml:space="preserve">Landstromlösung auf Basis von CS </w:t>
      </w:r>
      <w:proofErr w:type="spellStart"/>
      <w:r w:rsidRPr="005450A1">
        <w:rPr>
          <w:bCs w:val="0"/>
          <w:sz w:val="20"/>
          <w:szCs w:val="20"/>
        </w:rPr>
        <w:t>Toptec</w:t>
      </w:r>
      <w:proofErr w:type="spellEnd"/>
      <w:r w:rsidRPr="005450A1">
        <w:rPr>
          <w:bCs w:val="0"/>
          <w:sz w:val="20"/>
          <w:szCs w:val="20"/>
        </w:rPr>
        <w:t>.</w:t>
      </w:r>
      <w:r w:rsidRPr="00B5421E">
        <w:rPr>
          <w:sz w:val="20"/>
          <w:szCs w:val="20"/>
        </w:rPr>
        <w:t xml:space="preserve"> Sie ermöglicht es, Schiffe während der Liegezeit mit Strom vom Land zu versorgen. Die bordeigenen Maschinen können dadurch abgeschaltet werden. Das reduziert lokale Emissionen und Lärm im Hafen.</w:t>
      </w:r>
      <w:r w:rsidR="00221516">
        <w:rPr>
          <w:sz w:val="20"/>
          <w:szCs w:val="20"/>
        </w:rPr>
        <w:t xml:space="preserve"> </w:t>
      </w:r>
      <w:r w:rsidRPr="00B5421E">
        <w:rPr>
          <w:sz w:val="20"/>
          <w:szCs w:val="20"/>
        </w:rPr>
        <w:t xml:space="preserve">Das ausgestellte System wurde gemeinsam mit Partnern entwickelt und mit </w:t>
      </w:r>
      <w:proofErr w:type="spellStart"/>
      <w:r w:rsidRPr="00B5421E">
        <w:rPr>
          <w:sz w:val="20"/>
          <w:szCs w:val="20"/>
        </w:rPr>
        <w:t>Eplan</w:t>
      </w:r>
      <w:proofErr w:type="spellEnd"/>
      <w:r w:rsidRPr="00B5421E">
        <w:rPr>
          <w:sz w:val="20"/>
          <w:szCs w:val="20"/>
        </w:rPr>
        <w:t xml:space="preserve"> </w:t>
      </w:r>
      <w:r w:rsidR="003547D6">
        <w:rPr>
          <w:sz w:val="20"/>
          <w:szCs w:val="20"/>
        </w:rPr>
        <w:t>geplant</w:t>
      </w:r>
      <w:r w:rsidRPr="00B5421E">
        <w:rPr>
          <w:sz w:val="20"/>
          <w:szCs w:val="20"/>
        </w:rPr>
        <w:t xml:space="preserve">. </w:t>
      </w:r>
    </w:p>
    <w:p w14:paraId="53A4251E" w14:textId="77777777" w:rsidR="00592AA5" w:rsidRDefault="00592AA5" w:rsidP="00592AA5">
      <w:pPr>
        <w:pStyle w:val="Ort-Datum"/>
        <w:tabs>
          <w:tab w:val="left" w:pos="7513"/>
        </w:tabs>
        <w:spacing w:after="0"/>
        <w:rPr>
          <w:sz w:val="20"/>
          <w:szCs w:val="20"/>
        </w:rPr>
      </w:pPr>
    </w:p>
    <w:p w14:paraId="5B589547" w14:textId="134894D2" w:rsidR="00200879" w:rsidRPr="002B4A41" w:rsidRDefault="00B5421E" w:rsidP="00F65479">
      <w:pPr>
        <w:pStyle w:val="Ort-Datum"/>
        <w:tabs>
          <w:tab w:val="left" w:pos="7513"/>
        </w:tabs>
        <w:spacing w:after="0"/>
        <w:rPr>
          <w:bCs w:val="0"/>
          <w:sz w:val="20"/>
          <w:szCs w:val="20"/>
        </w:rPr>
      </w:pPr>
      <w:r w:rsidRPr="00B5421E">
        <w:rPr>
          <w:sz w:val="20"/>
          <w:szCs w:val="20"/>
        </w:rPr>
        <w:t xml:space="preserve">Damit schließt sich die Klammer: </w:t>
      </w:r>
      <w:r w:rsidR="002B4A41" w:rsidRPr="002B4A41">
        <w:rPr>
          <w:bCs w:val="0"/>
          <w:sz w:val="20"/>
          <w:szCs w:val="20"/>
        </w:rPr>
        <w:t xml:space="preserve">Was im Engineering mit durchgängigen Daten und effizienteren Prozessen beginnt, setzt sich im Betrieb fort – bis </w:t>
      </w:r>
      <w:r w:rsidR="005B61F4">
        <w:rPr>
          <w:bCs w:val="0"/>
          <w:sz w:val="20"/>
          <w:szCs w:val="20"/>
        </w:rPr>
        <w:t>zum</w:t>
      </w:r>
      <w:r w:rsidR="002B4A41" w:rsidRPr="002B4A41">
        <w:rPr>
          <w:bCs w:val="0"/>
          <w:sz w:val="20"/>
          <w:szCs w:val="20"/>
        </w:rPr>
        <w:t xml:space="preserve"> Energieeinsatz und weniger lokalen Emissionen im Hafen.</w:t>
      </w:r>
    </w:p>
    <w:p w14:paraId="029F394E" w14:textId="77777777" w:rsidR="00086885" w:rsidRDefault="00086885" w:rsidP="00CE5534">
      <w:pPr>
        <w:pStyle w:val="Copytext"/>
      </w:pPr>
    </w:p>
    <w:p w14:paraId="3AE6D71B" w14:textId="77777777" w:rsidR="00F40E63" w:rsidRDefault="00F40E63" w:rsidP="00CE5534">
      <w:pPr>
        <w:pStyle w:val="Copytext"/>
      </w:pPr>
    </w:p>
    <w:p w14:paraId="07D06B84" w14:textId="77777777" w:rsidR="00F40E63" w:rsidRDefault="00F40E63" w:rsidP="00CE5534">
      <w:pPr>
        <w:pStyle w:val="Copytext"/>
      </w:pPr>
    </w:p>
    <w:p w14:paraId="1C9B98FC" w14:textId="77777777" w:rsidR="00F40E63" w:rsidRDefault="00F40E63" w:rsidP="00CE5534">
      <w:pPr>
        <w:pStyle w:val="Copytext"/>
      </w:pPr>
    </w:p>
    <w:p w14:paraId="3EC52846" w14:textId="7A507790" w:rsidR="00D2409E" w:rsidRPr="00175076" w:rsidRDefault="00D2409E" w:rsidP="00CE5534">
      <w:pPr>
        <w:pStyle w:val="Copytext"/>
      </w:pPr>
    </w:p>
    <w:tbl>
      <w:tblPr>
        <w:tblW w:w="7653" w:type="dxa"/>
        <w:tblInd w:w="-28" w:type="dxa"/>
        <w:tblCellMar>
          <w:left w:w="0" w:type="dxa"/>
          <w:right w:w="28" w:type="dxa"/>
        </w:tblCellMar>
        <w:tblLook w:val="04A0" w:firstRow="1" w:lastRow="0" w:firstColumn="1" w:lastColumn="0" w:noHBand="0" w:noVBand="1"/>
      </w:tblPr>
      <w:tblGrid>
        <w:gridCol w:w="3735"/>
        <w:gridCol w:w="168"/>
        <w:gridCol w:w="3750"/>
      </w:tblGrid>
      <w:tr w:rsidR="003F58CF" w:rsidRPr="00D2409E" w14:paraId="5893D0E8" w14:textId="77777777" w:rsidTr="00080930">
        <w:trPr>
          <w:trHeight w:hRule="exact" w:val="2494"/>
        </w:trPr>
        <w:tc>
          <w:tcPr>
            <w:tcW w:w="3685" w:type="dxa"/>
            <w:tcMar>
              <w:left w:w="0" w:type="dxa"/>
              <w:right w:w="0" w:type="dxa"/>
            </w:tcMar>
            <w:vAlign w:val="bottom"/>
          </w:tcPr>
          <w:p w14:paraId="10C9C192" w14:textId="006B4DE7" w:rsidR="00C933FC" w:rsidRDefault="00C933FC" w:rsidP="00733F59">
            <w:pPr>
              <w:pStyle w:val="Bu-Bildanker"/>
              <w:ind w:left="0"/>
              <w:rPr>
                <w:lang w:val="de-DE"/>
              </w:rPr>
            </w:pPr>
          </w:p>
          <w:p w14:paraId="2CA6CDE3" w14:textId="0331FD5C" w:rsidR="00F40E63" w:rsidRPr="00175076" w:rsidRDefault="000F4F9A" w:rsidP="00733F59">
            <w:pPr>
              <w:pStyle w:val="Bu-Bildanker"/>
              <w:ind w:left="0"/>
              <w:rPr>
                <w:lang w:val="de-DE"/>
              </w:rPr>
            </w:pPr>
            <w:r w:rsidRPr="000F4F9A">
              <w:rPr>
                <w:lang w:val="de-DE"/>
              </w:rPr>
              <w:drawing>
                <wp:inline distT="0" distB="0" distL="0" distR="0" wp14:anchorId="2FD16DEB" wp14:editId="02AF049C">
                  <wp:extent cx="2371725" cy="1472694"/>
                  <wp:effectExtent l="0" t="0" r="0" b="0"/>
                  <wp:docPr id="37819816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198164" name=""/>
                          <pic:cNvPicPr/>
                        </pic:nvPicPr>
                        <pic:blipFill>
                          <a:blip r:embed="rId11"/>
                          <a:stretch>
                            <a:fillRect/>
                          </a:stretch>
                        </pic:blipFill>
                        <pic:spPr>
                          <a:xfrm>
                            <a:off x="0" y="0"/>
                            <a:ext cx="2404810" cy="1493238"/>
                          </a:xfrm>
                          <a:prstGeom prst="rect">
                            <a:avLst/>
                          </a:prstGeom>
                        </pic:spPr>
                      </pic:pic>
                    </a:graphicData>
                  </a:graphic>
                </wp:inline>
              </w:drawing>
            </w:r>
          </w:p>
        </w:tc>
        <w:tc>
          <w:tcPr>
            <w:tcW w:w="283" w:type="dxa"/>
            <w:tcMar>
              <w:left w:w="0" w:type="dxa"/>
              <w:right w:w="0" w:type="dxa"/>
            </w:tcMar>
            <w:vAlign w:val="bottom"/>
          </w:tcPr>
          <w:p w14:paraId="163549BF" w14:textId="77777777" w:rsidR="00C933FC" w:rsidRPr="00175076" w:rsidRDefault="00C933FC" w:rsidP="00775DCE">
            <w:pPr>
              <w:pStyle w:val="Bu-Bildanker"/>
              <w:rPr>
                <w:lang w:val="de-DE"/>
              </w:rPr>
            </w:pPr>
          </w:p>
        </w:tc>
        <w:tc>
          <w:tcPr>
            <w:tcW w:w="3685" w:type="dxa"/>
            <w:tcMar>
              <w:left w:w="0" w:type="dxa"/>
              <w:right w:w="0" w:type="dxa"/>
            </w:tcMar>
          </w:tcPr>
          <w:p w14:paraId="23156D6C" w14:textId="5929F974" w:rsidR="00C933FC" w:rsidRDefault="003F58CF" w:rsidP="00775DCE">
            <w:pPr>
              <w:pStyle w:val="Bu-Bildanker"/>
              <w:rPr>
                <w:lang w:val="de-DE"/>
              </w:rPr>
            </w:pPr>
            <w:r w:rsidRPr="003F58CF">
              <w:drawing>
                <wp:anchor distT="0" distB="0" distL="114300" distR="114300" simplePos="0" relativeHeight="251659264" behindDoc="0" locked="0" layoutInCell="1" allowOverlap="1" wp14:anchorId="57733C29" wp14:editId="113A3973">
                  <wp:simplePos x="0" y="0"/>
                  <wp:positionH relativeFrom="column">
                    <wp:posOffset>0</wp:posOffset>
                  </wp:positionH>
                  <wp:positionV relativeFrom="paragraph">
                    <wp:posOffset>90170</wp:posOffset>
                  </wp:positionV>
                  <wp:extent cx="2381250" cy="1479194"/>
                  <wp:effectExtent l="0" t="0" r="0" b="6985"/>
                  <wp:wrapThrough wrapText="bothSides">
                    <wp:wrapPolygon edited="0">
                      <wp:start x="0" y="0"/>
                      <wp:lineTo x="0" y="21424"/>
                      <wp:lineTo x="21427" y="21424"/>
                      <wp:lineTo x="21427" y="0"/>
                      <wp:lineTo x="0" y="0"/>
                    </wp:wrapPolygon>
                  </wp:wrapThrough>
                  <wp:docPr id="198032234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322345" name=""/>
                          <pic:cNvPicPr/>
                        </pic:nvPicPr>
                        <pic:blipFill>
                          <a:blip r:embed="rId12"/>
                          <a:stretch>
                            <a:fillRect/>
                          </a:stretch>
                        </pic:blipFill>
                        <pic:spPr>
                          <a:xfrm>
                            <a:off x="0" y="0"/>
                            <a:ext cx="2381250" cy="1479194"/>
                          </a:xfrm>
                          <a:prstGeom prst="rect">
                            <a:avLst/>
                          </a:prstGeom>
                        </pic:spPr>
                      </pic:pic>
                    </a:graphicData>
                  </a:graphic>
                  <wp14:sizeRelH relativeFrom="margin">
                    <wp14:pctWidth>0</wp14:pctWidth>
                  </wp14:sizeRelH>
                  <wp14:sizeRelV relativeFrom="margin">
                    <wp14:pctHeight>0</wp14:pctHeight>
                  </wp14:sizeRelV>
                </wp:anchor>
              </w:drawing>
            </w:r>
          </w:p>
          <w:p w14:paraId="4A799309" w14:textId="77777777" w:rsidR="003F58CF" w:rsidRPr="003F58CF" w:rsidRDefault="003F58CF" w:rsidP="003F58CF"/>
          <w:p w14:paraId="740EA719" w14:textId="77777777" w:rsidR="003F58CF" w:rsidRPr="003F58CF" w:rsidRDefault="003F58CF" w:rsidP="003F58CF"/>
          <w:p w14:paraId="74D7D556" w14:textId="77777777" w:rsidR="003F58CF" w:rsidRPr="003F58CF" w:rsidRDefault="003F58CF" w:rsidP="003F58CF"/>
          <w:p w14:paraId="48344619" w14:textId="77777777" w:rsidR="003F58CF" w:rsidRPr="003F58CF" w:rsidRDefault="003F58CF" w:rsidP="003F58CF"/>
          <w:p w14:paraId="688C0866" w14:textId="77777777" w:rsidR="003F58CF" w:rsidRPr="003F58CF" w:rsidRDefault="003F58CF" w:rsidP="003F58CF"/>
          <w:p w14:paraId="11FD1CFA" w14:textId="77777777" w:rsidR="003F58CF" w:rsidRPr="003F58CF" w:rsidRDefault="003F58CF" w:rsidP="003F58CF"/>
          <w:p w14:paraId="52757671" w14:textId="77777777" w:rsidR="003F58CF" w:rsidRDefault="003F58CF" w:rsidP="003F58CF">
            <w:pPr>
              <w:rPr>
                <w:bCs/>
                <w:color w:val="000000" w:themeColor="text1"/>
                <w:sz w:val="16"/>
                <w:szCs w:val="20"/>
              </w:rPr>
            </w:pPr>
          </w:p>
          <w:p w14:paraId="6139284D" w14:textId="21374F70" w:rsidR="003F58CF" w:rsidRDefault="003F58CF" w:rsidP="003F58CF">
            <w:pPr>
              <w:rPr>
                <w:bCs/>
                <w:color w:val="000000" w:themeColor="text1"/>
                <w:sz w:val="16"/>
                <w:szCs w:val="20"/>
              </w:rPr>
            </w:pPr>
          </w:p>
          <w:p w14:paraId="155AD46B" w14:textId="39410DA0" w:rsidR="003F58CF" w:rsidRPr="003F58CF" w:rsidRDefault="003F58CF" w:rsidP="003F58CF"/>
        </w:tc>
      </w:tr>
      <w:tr w:rsidR="003F58CF" w:rsidRPr="00C30763" w14:paraId="79B00312" w14:textId="77777777" w:rsidTr="00080930">
        <w:tc>
          <w:tcPr>
            <w:tcW w:w="3685" w:type="dxa"/>
            <w:tcMar>
              <w:left w:w="0" w:type="dxa"/>
              <w:right w:w="0" w:type="dxa"/>
            </w:tcMar>
          </w:tcPr>
          <w:p w14:paraId="6908B196" w14:textId="443A7858" w:rsidR="00C933FC" w:rsidRPr="00EC1DB7" w:rsidRDefault="00811BC5" w:rsidP="00E35CE3">
            <w:pPr>
              <w:pStyle w:val="BU"/>
              <w:spacing w:before="120"/>
              <w:rPr>
                <w:spacing w:val="-5"/>
              </w:rPr>
            </w:pPr>
            <w:r>
              <w:rPr>
                <w:b/>
              </w:rPr>
              <w:t>Bild 1</w:t>
            </w:r>
            <w:r w:rsidR="00FA007F">
              <w:rPr>
                <w:b/>
              </w:rPr>
              <w:br/>
            </w:r>
            <w:proofErr w:type="spellStart"/>
            <w:r w:rsidR="000F5E57" w:rsidRPr="000F5E57">
              <w:rPr>
                <w:szCs w:val="16"/>
              </w:rPr>
              <w:t>Eplan</w:t>
            </w:r>
            <w:proofErr w:type="spellEnd"/>
            <w:r w:rsidR="000F5E57" w:rsidRPr="000F5E57">
              <w:rPr>
                <w:szCs w:val="16"/>
              </w:rPr>
              <w:t xml:space="preserve"> liefert  mit seiner </w:t>
            </w:r>
            <w:proofErr w:type="spellStart"/>
            <w:r w:rsidR="000F5E57" w:rsidRPr="000F5E57">
              <w:rPr>
                <w:szCs w:val="16"/>
              </w:rPr>
              <w:t>Eplan</w:t>
            </w:r>
            <w:proofErr w:type="spellEnd"/>
            <w:r w:rsidR="000F5E57" w:rsidRPr="000F5E57">
              <w:rPr>
                <w:szCs w:val="16"/>
              </w:rPr>
              <w:t xml:space="preserve"> Plattform eine durchgängige Datenbasis für das funktionale Engineering. Gemeinsam mit dem Partner </w:t>
            </w:r>
            <w:proofErr w:type="spellStart"/>
            <w:r w:rsidR="000F5E57" w:rsidRPr="000F5E57">
              <w:rPr>
                <w:szCs w:val="16"/>
              </w:rPr>
              <w:t>Inspired</w:t>
            </w:r>
            <w:proofErr w:type="spellEnd"/>
            <w:r w:rsidR="000F5E57" w:rsidRPr="000F5E57">
              <w:rPr>
                <w:szCs w:val="16"/>
              </w:rPr>
              <w:t xml:space="preserve"> Engineering wird auf der SMM der </w:t>
            </w:r>
            <w:proofErr w:type="spellStart"/>
            <w:r w:rsidR="000F5E57" w:rsidRPr="000F5E57">
              <w:rPr>
                <w:bCs w:val="0"/>
                <w:szCs w:val="16"/>
              </w:rPr>
              <w:t>Squid</w:t>
            </w:r>
            <w:proofErr w:type="spellEnd"/>
            <w:r w:rsidR="000F5E57" w:rsidRPr="000F5E57">
              <w:rPr>
                <w:bCs w:val="0"/>
                <w:szCs w:val="16"/>
              </w:rPr>
              <w:t xml:space="preserve"> Data Hub gezeigt</w:t>
            </w:r>
            <w:r w:rsidR="000F5E57">
              <w:rPr>
                <w:bCs w:val="0"/>
                <w:szCs w:val="16"/>
              </w:rPr>
              <w:t>.</w:t>
            </w:r>
          </w:p>
        </w:tc>
        <w:tc>
          <w:tcPr>
            <w:tcW w:w="283" w:type="dxa"/>
            <w:tcMar>
              <w:left w:w="0" w:type="dxa"/>
              <w:right w:w="0" w:type="dxa"/>
            </w:tcMar>
          </w:tcPr>
          <w:p w14:paraId="0D91C227" w14:textId="7BA13B94" w:rsidR="00C933FC" w:rsidRPr="00EC1DB7" w:rsidRDefault="00C933FC" w:rsidP="00775DCE">
            <w:pPr>
              <w:pStyle w:val="Copytext"/>
            </w:pPr>
          </w:p>
        </w:tc>
        <w:tc>
          <w:tcPr>
            <w:tcW w:w="3685" w:type="dxa"/>
            <w:tcMar>
              <w:left w:w="0" w:type="dxa"/>
              <w:right w:w="0" w:type="dxa"/>
            </w:tcMar>
          </w:tcPr>
          <w:p w14:paraId="2BD212E8" w14:textId="57AA5659" w:rsidR="00C933FC" w:rsidRPr="00EC1DB7" w:rsidRDefault="00802727" w:rsidP="00775DCE">
            <w:pPr>
              <w:pStyle w:val="BU-Head"/>
            </w:pPr>
            <w:r>
              <w:t>Bild 2</w:t>
            </w:r>
          </w:p>
          <w:p w14:paraId="352C25B9" w14:textId="37742EEB" w:rsidR="00D80002" w:rsidRPr="00EC1DB7" w:rsidRDefault="000F5E57" w:rsidP="00775DCE">
            <w:pPr>
              <w:pStyle w:val="BU"/>
            </w:pPr>
            <w:r w:rsidRPr="000F5E57">
              <w:rPr>
                <w:szCs w:val="16"/>
              </w:rPr>
              <w:t>Kühlgeräte an Bord sind nicht nur Temperatur und Luftfeuchtigkeit ausgesetzt, sondern auch Vibrationen und wechselnden Neigungswinkeln durch die Bewegung des Schiffs. Rittal hat seine Blue e+ Kühlgeräte daher gezielt für dynamische Anwendungen weiterentwickelt.</w:t>
            </w:r>
            <w:r w:rsidRPr="00B5421E">
              <w:rPr>
                <w:sz w:val="20"/>
              </w:rPr>
              <w:t xml:space="preserve"> </w:t>
            </w:r>
          </w:p>
        </w:tc>
      </w:tr>
      <w:tr w:rsidR="003F58CF" w:rsidRPr="00C30763" w14:paraId="28FF7CF4" w14:textId="77777777" w:rsidTr="00080930">
        <w:tc>
          <w:tcPr>
            <w:tcW w:w="3685" w:type="dxa"/>
            <w:tcMar>
              <w:left w:w="0" w:type="dxa"/>
              <w:right w:w="0" w:type="dxa"/>
            </w:tcMar>
          </w:tcPr>
          <w:p w14:paraId="7CC52ADA" w14:textId="3AEE97AF" w:rsidR="00811BC5" w:rsidRPr="00FA007F" w:rsidRDefault="00811BC5" w:rsidP="003F6C3D">
            <w:pPr>
              <w:pStyle w:val="BU"/>
              <w:rPr>
                <w:b/>
              </w:rPr>
            </w:pPr>
          </w:p>
        </w:tc>
        <w:tc>
          <w:tcPr>
            <w:tcW w:w="283" w:type="dxa"/>
            <w:tcMar>
              <w:left w:w="0" w:type="dxa"/>
              <w:right w:w="0" w:type="dxa"/>
            </w:tcMar>
          </w:tcPr>
          <w:p w14:paraId="3309E468" w14:textId="46ED8DA4" w:rsidR="00811BC5" w:rsidRPr="00EC1DB7" w:rsidRDefault="00811BC5" w:rsidP="00775DCE">
            <w:pPr>
              <w:pStyle w:val="Copytext"/>
            </w:pPr>
          </w:p>
        </w:tc>
        <w:tc>
          <w:tcPr>
            <w:tcW w:w="3685" w:type="dxa"/>
            <w:tcMar>
              <w:left w:w="0" w:type="dxa"/>
              <w:right w:w="0" w:type="dxa"/>
            </w:tcMar>
          </w:tcPr>
          <w:p w14:paraId="1D8C4353" w14:textId="27AB1227" w:rsidR="00811BC5" w:rsidRPr="00EC1DB7" w:rsidRDefault="00811BC5" w:rsidP="00775DCE">
            <w:pPr>
              <w:pStyle w:val="BU-Head"/>
            </w:pPr>
          </w:p>
        </w:tc>
      </w:tr>
    </w:tbl>
    <w:p w14:paraId="10D5066C" w14:textId="025A3182" w:rsidR="00775DCE" w:rsidRPr="00EC1DB7" w:rsidRDefault="00775DCE" w:rsidP="00775DCE">
      <w:pPr>
        <w:pStyle w:val="BU"/>
      </w:pPr>
    </w:p>
    <w:p w14:paraId="7072B3B6" w14:textId="0B31A61C" w:rsidR="00D2409E" w:rsidRPr="00DE21CA" w:rsidRDefault="00775DCE" w:rsidP="00775DCE">
      <w:pPr>
        <w:pStyle w:val="BU"/>
      </w:pPr>
      <w:r w:rsidRPr="00D80B69">
        <w:t>Abdruck honorarfrei. Bitte geben Sie als Quelle Rittal GmbH &amp; Co. KG</w:t>
      </w:r>
      <w:r>
        <w:t xml:space="preserve"> bzw. </w:t>
      </w:r>
      <w:proofErr w:type="spellStart"/>
      <w:r w:rsidRPr="00775DCE">
        <w:t>Eplan</w:t>
      </w:r>
      <w:proofErr w:type="spellEnd"/>
      <w:r w:rsidRPr="00775DCE">
        <w:t xml:space="preserve"> GmbH &amp; Co. KG</w:t>
      </w:r>
      <w:r w:rsidRPr="00D80B69">
        <w:t xml:space="preserve"> an.</w:t>
      </w:r>
    </w:p>
    <w:p w14:paraId="7B6535CA" w14:textId="77777777" w:rsidR="00C40907" w:rsidRPr="00DE21CA" w:rsidRDefault="00C40907" w:rsidP="00775DCE">
      <w:pPr>
        <w:pStyle w:val="Unternehmensportrait-H2"/>
        <w:rPr>
          <w:sz w:val="20"/>
        </w:rPr>
      </w:pPr>
      <w:r w:rsidRPr="00DE21CA">
        <w:br w:type="page"/>
      </w:r>
    </w:p>
    <w:p w14:paraId="26438B90" w14:textId="77777777" w:rsidR="0053256E" w:rsidRDefault="0053256E" w:rsidP="0053256E">
      <w:pPr>
        <w:pStyle w:val="Unternehmensportrait-H1"/>
      </w:pPr>
      <w:r w:rsidRPr="003B61A4">
        <w:lastRenderedPageBreak/>
        <w:t xml:space="preserve">Rittal und </w:t>
      </w:r>
      <w:proofErr w:type="spellStart"/>
      <w:r w:rsidRPr="003B61A4">
        <w:t>Eplan</w:t>
      </w:r>
      <w:proofErr w:type="spellEnd"/>
    </w:p>
    <w:p w14:paraId="7331A052" w14:textId="77777777" w:rsidR="0053256E" w:rsidRPr="0053256E" w:rsidRDefault="0053256E" w:rsidP="0053256E">
      <w:pPr>
        <w:pStyle w:val="Unternehmensportrait-H2"/>
      </w:pPr>
    </w:p>
    <w:p w14:paraId="084DCDE9" w14:textId="123BEEEA" w:rsidR="0053256E" w:rsidRPr="003B61A4" w:rsidRDefault="00BF5C4F" w:rsidP="0053256E">
      <w:pPr>
        <w:pStyle w:val="Unternehmensportrait"/>
      </w:pPr>
      <w:r w:rsidRPr="00BF5C4F">
        <w:t xml:space="preserve">Rittal ist ein weltweit führender Systemanbieter für Hardware, Software und Automatisierung. Lösungen von Rittal für Industrie-, IT-, Energie-, Strom- und Kühlanwendungen sind in über 90 % der Branchen weltweit im Einsatz. </w:t>
      </w:r>
      <w:proofErr w:type="spellStart"/>
      <w:r w:rsidRPr="00BF5C4F">
        <w:t>Eplan</w:t>
      </w:r>
      <w:proofErr w:type="spellEnd"/>
      <w:r w:rsidRPr="00BF5C4F">
        <w:t xml:space="preserve"> hat eine der weltweit führenden Softwarelösungen für den Maschinen-, Anlagen- und Schaltschrankbau etabliert. </w:t>
      </w:r>
      <w:proofErr w:type="spellStart"/>
      <w:r w:rsidRPr="00BF5C4F">
        <w:t>Eplan</w:t>
      </w:r>
      <w:proofErr w:type="spellEnd"/>
      <w:r w:rsidRPr="00BF5C4F">
        <w:t xml:space="preserve"> ist zudem der ideale Partner, um herausfordernde Engineering-Prozesse zu vereinfachen und unterstützt Kunden mit Software- und Servicelösungen in den Bereichen Elektrotechnik, Automatisierung und Mechatronik. Rittal und </w:t>
      </w:r>
      <w:proofErr w:type="spellStart"/>
      <w:r w:rsidRPr="00BF5C4F">
        <w:t>Eplan</w:t>
      </w:r>
      <w:proofErr w:type="spellEnd"/>
      <w:r w:rsidRPr="00BF5C4F">
        <w:t xml:space="preserve"> treiben als Vorreiter KI in der Software voran und ermöglichen eine leistungsfähige IT-Infrastruktur. Sie sind Teil der inhabergeführten Friedhelm Loh Group, die weltweit mit 13 Produktionsstätten und 94 internationalen Tochtergesellschaften tätig ist. Die Unternehmensgruppe beschäftigt 12.900 Mitarbeiter und erzielte im Jahr 2025 einen Umsatz von 3,2 Milliarden Euro. 2023 wurde die Friedhelm Loh Group als „Best Place </w:t>
      </w:r>
      <w:proofErr w:type="spellStart"/>
      <w:r w:rsidRPr="00BF5C4F">
        <w:t>to</w:t>
      </w:r>
      <w:proofErr w:type="spellEnd"/>
      <w:r w:rsidRPr="00BF5C4F">
        <w:t xml:space="preserve"> </w:t>
      </w:r>
      <w:proofErr w:type="spellStart"/>
      <w:r w:rsidRPr="00BF5C4F">
        <w:t>Learn</w:t>
      </w:r>
      <w:proofErr w:type="spellEnd"/>
      <w:r w:rsidRPr="00BF5C4F">
        <w:t>“ und „Arbeitgeber der Zukunft“ ausgezeichnet. Rittal erhielt 2026 zum fünften Mal in Folge das Top 100-Siegel als eines der innovativsten mittelständischen Unternehmen in Deutschland. Das Rittal Werk Haiger erzielte 2025 den Gesamtsieg im Benchmark-Wettbewerb „Fabrik des Jahres“ und gehört damit zu den besten Fabriken in Europa.</w:t>
      </w:r>
    </w:p>
    <w:p w14:paraId="2BE118C5" w14:textId="77777777" w:rsidR="0053256E" w:rsidRPr="003B61A4" w:rsidRDefault="0053256E" w:rsidP="0053256E">
      <w:pPr>
        <w:pStyle w:val="Unternehmensportrait"/>
        <w:jc w:val="left"/>
      </w:pPr>
    </w:p>
    <w:p w14:paraId="75800F16" w14:textId="192C21DE" w:rsidR="0053256E" w:rsidRPr="003B61A4" w:rsidRDefault="0053256E" w:rsidP="0053256E">
      <w:pPr>
        <w:pStyle w:val="Unternehmensportrait"/>
        <w:jc w:val="left"/>
      </w:pPr>
      <w:r w:rsidRPr="003B61A4">
        <w:t>Weitere</w:t>
      </w:r>
      <w:r w:rsidRPr="003B61A4">
        <w:rPr>
          <w:spacing w:val="16"/>
        </w:rPr>
        <w:t xml:space="preserve"> </w:t>
      </w:r>
      <w:r w:rsidRPr="003B61A4">
        <w:t>Informationen</w:t>
      </w:r>
      <w:r w:rsidRPr="003B61A4">
        <w:rPr>
          <w:spacing w:val="19"/>
        </w:rPr>
        <w:t xml:space="preserve"> </w:t>
      </w:r>
      <w:r w:rsidRPr="003B61A4">
        <w:t>finden</w:t>
      </w:r>
      <w:r w:rsidRPr="003B61A4">
        <w:rPr>
          <w:spacing w:val="18"/>
        </w:rPr>
        <w:t xml:space="preserve"> </w:t>
      </w:r>
      <w:r w:rsidRPr="003B61A4">
        <w:t>Sie</w:t>
      </w:r>
      <w:r w:rsidRPr="003B61A4">
        <w:rPr>
          <w:spacing w:val="19"/>
        </w:rPr>
        <w:t xml:space="preserve"> </w:t>
      </w:r>
      <w:r w:rsidRPr="003B61A4">
        <w:t>unter</w:t>
      </w:r>
      <w:r w:rsidRPr="003B61A4">
        <w:rPr>
          <w:spacing w:val="18"/>
        </w:rPr>
        <w:t xml:space="preserve"> </w:t>
      </w:r>
      <w:hyperlink r:id="rId13">
        <w:r w:rsidRPr="7857A7DE">
          <w:rPr>
            <w:rStyle w:val="Hyperlink"/>
          </w:rPr>
          <w:t>www.rittal.de</w:t>
        </w:r>
      </w:hyperlink>
      <w:r w:rsidRPr="003B61A4">
        <w:t xml:space="preserve">, </w:t>
      </w:r>
      <w:hyperlink r:id="rId14">
        <w:r w:rsidR="65209DC5" w:rsidRPr="7857A7DE">
          <w:rPr>
            <w:rStyle w:val="Hyperlink"/>
          </w:rPr>
          <w:t>www.eplan.com</w:t>
        </w:r>
      </w:hyperlink>
      <w:r w:rsidR="65209DC5" w:rsidRPr="003B61A4">
        <w:t xml:space="preserve"> </w:t>
      </w:r>
      <w:r w:rsidRPr="003B61A4">
        <w:t>und</w:t>
      </w:r>
      <w:r w:rsidRPr="003B61A4">
        <w:rPr>
          <w:spacing w:val="19"/>
        </w:rPr>
        <w:t xml:space="preserve"> </w:t>
      </w:r>
      <w:hyperlink r:id="rId15" w:history="1">
        <w:r w:rsidRPr="7857A7DE">
          <w:rPr>
            <w:rStyle w:val="Hyperlink"/>
          </w:rPr>
          <w:t>www.friedhelm-loh-</w:t>
        </w:r>
        <w:r w:rsidRPr="7857A7DE">
          <w:rPr>
            <w:rStyle w:val="Hyperlink"/>
            <w:spacing w:val="-2"/>
          </w:rPr>
          <w:t>group.de</w:t>
        </w:r>
      </w:hyperlink>
      <w:r w:rsidRPr="003B61A4">
        <w:rPr>
          <w:spacing w:val="-2"/>
        </w:rPr>
        <w:t>.</w:t>
      </w:r>
    </w:p>
    <w:p w14:paraId="4CCFB0CF" w14:textId="77777777" w:rsidR="0053256E" w:rsidRPr="003B61A4" w:rsidRDefault="0053256E" w:rsidP="0053256E">
      <w:pPr>
        <w:pStyle w:val="Unternehmensportrait-Linie"/>
      </w:pPr>
    </w:p>
    <w:p w14:paraId="56BECBBE" w14:textId="77777777" w:rsidR="0053256E" w:rsidRPr="003B61A4" w:rsidRDefault="0053256E" w:rsidP="0053256E">
      <w:pPr>
        <w:pStyle w:val="Unternehmensportrait"/>
        <w:jc w:val="left"/>
      </w:pPr>
    </w:p>
    <w:p w14:paraId="709B09FE" w14:textId="77777777" w:rsidR="0053256E" w:rsidRPr="003B61A4" w:rsidRDefault="0053256E" w:rsidP="0053256E">
      <w:pPr>
        <w:pStyle w:val="Unternehmenkommunikation"/>
        <w:jc w:val="left"/>
      </w:pPr>
      <w:r w:rsidRPr="003B61A4">
        <w:t>Unternehmenskommunikation</w:t>
      </w:r>
    </w:p>
    <w:p w14:paraId="06DB4A8A" w14:textId="77777777" w:rsidR="0053256E" w:rsidRPr="003B61A4" w:rsidRDefault="0053256E" w:rsidP="0053256E">
      <w:pPr>
        <w:pStyle w:val="Unternehmenkommunikation"/>
        <w:jc w:val="left"/>
      </w:pPr>
    </w:p>
    <w:p w14:paraId="25C74DF3" w14:textId="77777777" w:rsidR="0053256E" w:rsidRPr="003B61A4" w:rsidRDefault="0053256E" w:rsidP="0053256E">
      <w:pPr>
        <w:pStyle w:val="Unternehmenkommunikation"/>
        <w:tabs>
          <w:tab w:val="left" w:pos="4253"/>
        </w:tabs>
        <w:jc w:val="left"/>
      </w:pPr>
      <w:r w:rsidRPr="003B61A4">
        <w:t>Birgit Hagelschuer</w:t>
      </w:r>
      <w:r w:rsidRPr="003B61A4">
        <w:tab/>
        <w:t>Steffen Maltzan</w:t>
      </w:r>
    </w:p>
    <w:p w14:paraId="6A06377F" w14:textId="77777777" w:rsidR="0053256E" w:rsidRPr="003B61A4" w:rsidRDefault="0053256E" w:rsidP="0053256E">
      <w:pPr>
        <w:pStyle w:val="Unternehmenkommunikation"/>
        <w:tabs>
          <w:tab w:val="left" w:pos="4253"/>
        </w:tabs>
        <w:jc w:val="left"/>
      </w:pPr>
      <w:r w:rsidRPr="003B61A4">
        <w:t xml:space="preserve">Pressesprecherin </w:t>
      </w:r>
      <w:r w:rsidRPr="003B61A4">
        <w:tab/>
      </w:r>
      <w:proofErr w:type="spellStart"/>
      <w:r w:rsidRPr="003B61A4">
        <w:t>Strategy</w:t>
      </w:r>
      <w:proofErr w:type="spellEnd"/>
      <w:r w:rsidRPr="003B61A4">
        <w:t xml:space="preserve"> Communications &amp; Press</w:t>
      </w:r>
    </w:p>
    <w:p w14:paraId="0B8BE346" w14:textId="77777777" w:rsidR="0053256E" w:rsidRPr="003B61A4" w:rsidRDefault="0053256E" w:rsidP="0053256E">
      <w:pPr>
        <w:pStyle w:val="Unternehmenkommunikation"/>
        <w:tabs>
          <w:tab w:val="left" w:pos="4253"/>
        </w:tabs>
        <w:jc w:val="left"/>
        <w:rPr>
          <w:lang w:val="en-US"/>
        </w:rPr>
      </w:pPr>
      <w:proofErr w:type="spellStart"/>
      <w:r w:rsidRPr="003B61A4">
        <w:rPr>
          <w:lang w:val="en-US"/>
        </w:rPr>
        <w:t>Eplan</w:t>
      </w:r>
      <w:proofErr w:type="spellEnd"/>
      <w:r w:rsidRPr="003B61A4">
        <w:rPr>
          <w:lang w:val="en-US"/>
        </w:rPr>
        <w:tab/>
        <w:t>Rittal / Friedhelm Loh Group</w:t>
      </w:r>
    </w:p>
    <w:p w14:paraId="109AA9A2" w14:textId="08EB204D" w:rsidR="0053256E" w:rsidRPr="00BE10C9" w:rsidRDefault="0053256E" w:rsidP="0053256E">
      <w:pPr>
        <w:pStyle w:val="Unternehmenkommunikation"/>
        <w:tabs>
          <w:tab w:val="left" w:pos="4253"/>
        </w:tabs>
        <w:jc w:val="left"/>
        <w:rPr>
          <w:color w:val="auto"/>
          <w:lang w:val="en-US"/>
        </w:rPr>
      </w:pPr>
      <w:r w:rsidRPr="003B61A4">
        <w:rPr>
          <w:lang w:val="en-US"/>
        </w:rPr>
        <w:t>Tel.: 02173/3964-180</w:t>
      </w:r>
      <w:r w:rsidRPr="003B61A4">
        <w:rPr>
          <w:lang w:val="en-US"/>
        </w:rPr>
        <w:tab/>
        <w:t>Tel.: 02772/505-2680</w:t>
      </w:r>
      <w:r w:rsidR="0010209B">
        <w:rPr>
          <w:lang w:val="en-US"/>
        </w:rPr>
        <w:br/>
      </w:r>
      <w:r w:rsidR="0010209B" w:rsidRPr="007F39F1">
        <w:rPr>
          <w:lang w:val="en-US"/>
        </w:rPr>
        <w:t>E-Ma</w:t>
      </w:r>
      <w:r w:rsidR="0010209B" w:rsidRPr="003B61A4">
        <w:rPr>
          <w:lang w:val="en-US"/>
        </w:rPr>
        <w:t>il:</w:t>
      </w:r>
      <w:r w:rsidR="0010209B">
        <w:rPr>
          <w:lang w:val="en-US"/>
        </w:rPr>
        <w:t xml:space="preserve"> </w:t>
      </w:r>
      <w:hyperlink r:id="rId16" w:history="1">
        <w:r w:rsidR="0010209B" w:rsidRPr="00727B4D">
          <w:rPr>
            <w:rStyle w:val="Hyperlink"/>
            <w:lang w:val="en-US"/>
          </w:rPr>
          <w:t>hagelschuer.b@eplan.de</w:t>
        </w:r>
      </w:hyperlink>
      <w:r w:rsidR="0010209B">
        <w:rPr>
          <w:lang w:val="en-US"/>
        </w:rPr>
        <w:t xml:space="preserve"> </w:t>
      </w:r>
      <w:r w:rsidR="0010209B">
        <w:rPr>
          <w:lang w:val="en-US"/>
        </w:rPr>
        <w:tab/>
      </w:r>
      <w:r w:rsidR="0010209B" w:rsidRPr="007F39F1">
        <w:rPr>
          <w:lang w:val="en-US"/>
        </w:rPr>
        <w:t xml:space="preserve">E-Mail: </w:t>
      </w:r>
      <w:hyperlink r:id="rId17" w:history="1">
        <w:r w:rsidR="0010209B" w:rsidRPr="007F39F1">
          <w:rPr>
            <w:rStyle w:val="Hyperlink"/>
            <w:lang w:val="en-US"/>
          </w:rPr>
          <w:t>maltzan.s@rittal.de</w:t>
        </w:r>
      </w:hyperlink>
      <w:r w:rsidRPr="00BE10C9">
        <w:rPr>
          <w:lang w:val="en-US"/>
        </w:rPr>
        <w:tab/>
      </w:r>
    </w:p>
    <w:sectPr w:rsidR="0053256E" w:rsidRPr="00BE10C9" w:rsidSect="00F57CEE">
      <w:headerReference w:type="default" r:id="rId18"/>
      <w:footerReference w:type="default" r:id="rId19"/>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6997F7" w14:textId="77777777" w:rsidR="002C6147" w:rsidRDefault="002C6147" w:rsidP="00C437B6">
      <w:r>
        <w:separator/>
      </w:r>
    </w:p>
  </w:endnote>
  <w:endnote w:type="continuationSeparator" w:id="0">
    <w:p w14:paraId="14F7FBA8" w14:textId="77777777" w:rsidR="002C6147" w:rsidRDefault="002C6147" w:rsidP="00C437B6">
      <w:r>
        <w:continuationSeparator/>
      </w:r>
    </w:p>
  </w:endnote>
  <w:endnote w:type="continuationNotice" w:id="1">
    <w:p w14:paraId="677EDBE3" w14:textId="77777777" w:rsidR="002C6147" w:rsidRDefault="002C61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CD40D" w14:textId="2DD88F4D" w:rsidR="00202595" w:rsidRDefault="00232758">
    <w:pPr>
      <w:pStyle w:val="Fuzeile"/>
    </w:pPr>
    <w:r w:rsidRPr="006270D1">
      <w:rPr>
        <w:noProof/>
      </w:rPr>
      <w:drawing>
        <wp:anchor distT="0" distB="0" distL="0" distR="0" simplePos="0" relativeHeight="251658241" behindDoc="0" locked="0" layoutInCell="1" allowOverlap="0" wp14:anchorId="5B3FAAC7" wp14:editId="4683A939">
          <wp:simplePos x="0" y="0"/>
          <wp:positionH relativeFrom="margin">
            <wp:posOffset>-968375</wp:posOffset>
          </wp:positionH>
          <wp:positionV relativeFrom="topMargin">
            <wp:posOffset>9766186</wp:posOffset>
          </wp:positionV>
          <wp:extent cx="7771130" cy="182245"/>
          <wp:effectExtent l="0" t="0" r="0" b="0"/>
          <wp:wrapThrough wrapText="bothSides">
            <wp:wrapPolygon edited="0">
              <wp:start x="0" y="0"/>
              <wp:lineTo x="0" y="19568"/>
              <wp:lineTo x="21568" y="19568"/>
              <wp:lineTo x="21568" y="0"/>
              <wp:lineTo x="0" y="0"/>
            </wp:wrapPolygon>
          </wp:wrapThrough>
          <wp:docPr id="29"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1"/>
                  <a:stretch>
                    <a:fillRect/>
                  </a:stretch>
                </pic:blipFill>
                <pic:spPr>
                  <a:xfrm>
                    <a:off x="0" y="0"/>
                    <a:ext cx="7771130" cy="182245"/>
                  </a:xfrm>
                  <a:prstGeom prst="rect">
                    <a:avLst/>
                  </a:prstGeom>
                </pic:spPr>
              </pic:pic>
            </a:graphicData>
          </a:graphic>
          <wp14:sizeRelV relativeFrom="margin">
            <wp14:pctHeight>0</wp14:pctHeight>
          </wp14:sizeRelV>
        </wp:anchor>
      </w:drawing>
    </w:r>
    <w:r w:rsidR="007F2616">
      <w:rPr>
        <w:noProof/>
      </w:rPr>
      <w:drawing>
        <wp:anchor distT="0" distB="0" distL="114300" distR="114300" simplePos="0" relativeHeight="251658243" behindDoc="1" locked="0" layoutInCell="1" allowOverlap="1" wp14:anchorId="2CF01500" wp14:editId="67FE46B3">
          <wp:simplePos x="0" y="0"/>
          <wp:positionH relativeFrom="page">
            <wp:posOffset>864235</wp:posOffset>
          </wp:positionH>
          <wp:positionV relativeFrom="page">
            <wp:posOffset>10276483</wp:posOffset>
          </wp:positionV>
          <wp:extent cx="1767600" cy="93600"/>
          <wp:effectExtent l="0" t="0" r="4445" b="1905"/>
          <wp:wrapNone/>
          <wp:docPr id="43962363" name="Bild 11"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7600" cy="93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1634BC" w14:textId="77777777" w:rsidR="002C6147" w:rsidRDefault="002C6147" w:rsidP="00C437B6">
      <w:r>
        <w:separator/>
      </w:r>
    </w:p>
  </w:footnote>
  <w:footnote w:type="continuationSeparator" w:id="0">
    <w:p w14:paraId="5A17E4C0" w14:textId="77777777" w:rsidR="002C6147" w:rsidRDefault="002C6147" w:rsidP="00C437B6">
      <w:r>
        <w:continuationSeparator/>
      </w:r>
    </w:p>
  </w:footnote>
  <w:footnote w:type="continuationNotice" w:id="1">
    <w:p w14:paraId="2456B4F5" w14:textId="77777777" w:rsidR="002C6147" w:rsidRDefault="002C61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6892A" w14:textId="0EF6B078" w:rsidR="00202595" w:rsidRDefault="00825FC0">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8242" behindDoc="1" locked="0" layoutInCell="1" allowOverlap="1" wp14:anchorId="178100AE" wp14:editId="7F3F99A3">
          <wp:simplePos x="0" y="0"/>
          <wp:positionH relativeFrom="page">
            <wp:posOffset>5645150</wp:posOffset>
          </wp:positionH>
          <wp:positionV relativeFrom="page">
            <wp:posOffset>507365</wp:posOffset>
          </wp:positionV>
          <wp:extent cx="635000" cy="914400"/>
          <wp:effectExtent l="0" t="0" r="0" b="0"/>
          <wp:wrapThrough wrapText="bothSides">
            <wp:wrapPolygon edited="0">
              <wp:start x="0" y="0"/>
              <wp:lineTo x="0" y="21300"/>
              <wp:lineTo x="21168" y="21300"/>
              <wp:lineTo x="21168" y="0"/>
              <wp:lineTo x="0" y="0"/>
            </wp:wrapPolygon>
          </wp:wrapThrough>
          <wp:docPr id="296219650"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E946B7" w:rsidRPr="0011102D">
      <w:rPr>
        <w:rFonts w:ascii="Times New Roman" w:hAnsi="Times New Roman" w:cs="Times New Roman"/>
        <w:noProof/>
        <w:sz w:val="20"/>
        <w:szCs w:val="20"/>
      </w:rPr>
      <w:drawing>
        <wp:anchor distT="0" distB="0" distL="114300" distR="114300" simplePos="0" relativeHeight="251658240" behindDoc="1" locked="0" layoutInCell="1" allowOverlap="1" wp14:anchorId="05E31292" wp14:editId="67E7A37B">
          <wp:simplePos x="0" y="0"/>
          <wp:positionH relativeFrom="page">
            <wp:posOffset>6409055</wp:posOffset>
          </wp:positionH>
          <wp:positionV relativeFrom="page">
            <wp:posOffset>510540</wp:posOffset>
          </wp:positionV>
          <wp:extent cx="635000" cy="899160"/>
          <wp:effectExtent l="0" t="0" r="0" b="0"/>
          <wp:wrapThrough wrapText="bothSides">
            <wp:wrapPolygon edited="0">
              <wp:start x="0" y="0"/>
              <wp:lineTo x="0" y="21356"/>
              <wp:lineTo x="21168" y="21356"/>
              <wp:lineTo x="21168" y="0"/>
              <wp:lineTo x="0"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Bild 22"/>
                  <pic:cNvPicPr>
                    <a:picLocks noChangeAspect="1" noChangeArrowheads="1"/>
                  </pic:cNvPicPr>
                </pic:nvPicPr>
                <pic:blipFill>
                  <a:blip r:embed="rId2"/>
                  <a:stretch>
                    <a:fillRect/>
                  </a:stretch>
                </pic:blipFill>
                <pic:spPr bwMode="auto">
                  <a:xfrm>
                    <a:off x="0" y="0"/>
                    <a:ext cx="635000" cy="899160"/>
                  </a:xfrm>
                  <a:prstGeom prst="rect">
                    <a:avLst/>
                  </a:prstGeom>
                  <a:noFill/>
                  <a:ln w="9525">
                    <a:noFill/>
                    <a:miter lim="800000"/>
                    <a:headEnd/>
                    <a:tailEnd/>
                  </a:ln>
                </pic:spPr>
              </pic:pic>
            </a:graphicData>
          </a:graphic>
          <wp14:sizeRelV relativeFrom="margin">
            <wp14:pctHeight>0</wp14:pctHeight>
          </wp14:sizeRelV>
        </wp:anchor>
      </w:drawing>
    </w:r>
    <w:r w:rsidR="000F52B3">
      <w:rPr>
        <w:noProof/>
        <w:sz w:val="16"/>
        <w:szCs w:val="16"/>
      </w:rPr>
      <mc:AlternateContent>
        <mc:Choice Requires="wps">
          <w:drawing>
            <wp:anchor distT="0" distB="0" distL="114300" distR="114300" simplePos="0" relativeHeight="251658244" behindDoc="1" locked="0" layoutInCell="0" allowOverlap="1" wp14:anchorId="4C6086EC" wp14:editId="606B49AF">
              <wp:simplePos x="0" y="0"/>
              <wp:positionH relativeFrom="page">
                <wp:posOffset>864235</wp:posOffset>
              </wp:positionH>
              <wp:positionV relativeFrom="page">
                <wp:posOffset>449580</wp:posOffset>
              </wp:positionV>
              <wp:extent cx="1485900" cy="351790"/>
              <wp:effectExtent l="0" t="1905" r="2540" b="0"/>
              <wp:wrapNone/>
              <wp:docPr id="62241907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8D608A"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6086EC" id="_x0000_t202" coordsize="21600,21600" o:spt="202" path="m,l,21600r21600,l21600,xe">
              <v:stroke joinstyle="miter"/>
              <v:path gradientshapeok="t" o:connecttype="rect"/>
            </v:shapetype>
            <v:shape id="Text Box 1" o:spid="_x0000_s1027" type="#_x0000_t202" style="position:absolute;margin-left:68.05pt;margin-top:35.4pt;width:117pt;height:27.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4A8D608A"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1447507681">
    <w:abstractNumId w:val="10"/>
  </w:num>
  <w:num w:numId="2" w16cid:durableId="1371686436">
    <w:abstractNumId w:val="9"/>
  </w:num>
  <w:num w:numId="3" w16cid:durableId="827329277">
    <w:abstractNumId w:val="7"/>
  </w:num>
  <w:num w:numId="4" w16cid:durableId="1528980977">
    <w:abstractNumId w:val="6"/>
  </w:num>
  <w:num w:numId="5" w16cid:durableId="422919461">
    <w:abstractNumId w:val="5"/>
  </w:num>
  <w:num w:numId="6" w16cid:durableId="496457238">
    <w:abstractNumId w:val="4"/>
  </w:num>
  <w:num w:numId="7" w16cid:durableId="695884243">
    <w:abstractNumId w:val="8"/>
  </w:num>
  <w:num w:numId="8" w16cid:durableId="402147214">
    <w:abstractNumId w:val="3"/>
  </w:num>
  <w:num w:numId="9" w16cid:durableId="241640783">
    <w:abstractNumId w:val="2"/>
  </w:num>
  <w:num w:numId="10" w16cid:durableId="2022318682">
    <w:abstractNumId w:val="1"/>
  </w:num>
  <w:num w:numId="11" w16cid:durableId="9429568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236E"/>
    <w:rsid w:val="00002384"/>
    <w:rsid w:val="000026B0"/>
    <w:rsid w:val="00003D88"/>
    <w:rsid w:val="0000508D"/>
    <w:rsid w:val="00005895"/>
    <w:rsid w:val="00013E2A"/>
    <w:rsid w:val="00014294"/>
    <w:rsid w:val="00015C39"/>
    <w:rsid w:val="00017FDE"/>
    <w:rsid w:val="000223F3"/>
    <w:rsid w:val="00022489"/>
    <w:rsid w:val="00025D90"/>
    <w:rsid w:val="000264DF"/>
    <w:rsid w:val="00027B50"/>
    <w:rsid w:val="00032EBE"/>
    <w:rsid w:val="000338E6"/>
    <w:rsid w:val="000361F4"/>
    <w:rsid w:val="00037CDF"/>
    <w:rsid w:val="00037FD6"/>
    <w:rsid w:val="00041A51"/>
    <w:rsid w:val="00042AFF"/>
    <w:rsid w:val="000449B9"/>
    <w:rsid w:val="00047B15"/>
    <w:rsid w:val="00052DD2"/>
    <w:rsid w:val="00055743"/>
    <w:rsid w:val="00056DF0"/>
    <w:rsid w:val="00067ADB"/>
    <w:rsid w:val="00072148"/>
    <w:rsid w:val="00073830"/>
    <w:rsid w:val="00074CCE"/>
    <w:rsid w:val="0007608B"/>
    <w:rsid w:val="00076A65"/>
    <w:rsid w:val="000773F7"/>
    <w:rsid w:val="00080930"/>
    <w:rsid w:val="00080FF2"/>
    <w:rsid w:val="00081B23"/>
    <w:rsid w:val="00083451"/>
    <w:rsid w:val="0008442F"/>
    <w:rsid w:val="00086163"/>
    <w:rsid w:val="00086885"/>
    <w:rsid w:val="00087FBA"/>
    <w:rsid w:val="000902CE"/>
    <w:rsid w:val="0009444C"/>
    <w:rsid w:val="000A263A"/>
    <w:rsid w:val="000A382A"/>
    <w:rsid w:val="000A40D0"/>
    <w:rsid w:val="000A4A4B"/>
    <w:rsid w:val="000A4C09"/>
    <w:rsid w:val="000A6CFB"/>
    <w:rsid w:val="000B1C36"/>
    <w:rsid w:val="000B45E7"/>
    <w:rsid w:val="000B555B"/>
    <w:rsid w:val="000C35FC"/>
    <w:rsid w:val="000C5334"/>
    <w:rsid w:val="000C535C"/>
    <w:rsid w:val="000D0072"/>
    <w:rsid w:val="000D02C1"/>
    <w:rsid w:val="000D300E"/>
    <w:rsid w:val="000E6E41"/>
    <w:rsid w:val="000E7A2C"/>
    <w:rsid w:val="000F08C4"/>
    <w:rsid w:val="000F0AE8"/>
    <w:rsid w:val="000F4435"/>
    <w:rsid w:val="000F4F9A"/>
    <w:rsid w:val="000F52B3"/>
    <w:rsid w:val="000F5E57"/>
    <w:rsid w:val="000F67B0"/>
    <w:rsid w:val="0010004B"/>
    <w:rsid w:val="00100B88"/>
    <w:rsid w:val="0010209B"/>
    <w:rsid w:val="001022C9"/>
    <w:rsid w:val="001037B7"/>
    <w:rsid w:val="00105FD5"/>
    <w:rsid w:val="001064B8"/>
    <w:rsid w:val="0011062F"/>
    <w:rsid w:val="0011102D"/>
    <w:rsid w:val="001129A6"/>
    <w:rsid w:val="00114302"/>
    <w:rsid w:val="00114C60"/>
    <w:rsid w:val="00125BA1"/>
    <w:rsid w:val="0013351A"/>
    <w:rsid w:val="00135C71"/>
    <w:rsid w:val="001363AF"/>
    <w:rsid w:val="00140775"/>
    <w:rsid w:val="001416E7"/>
    <w:rsid w:val="00144061"/>
    <w:rsid w:val="00145AC2"/>
    <w:rsid w:val="00145F37"/>
    <w:rsid w:val="00145F70"/>
    <w:rsid w:val="00146595"/>
    <w:rsid w:val="00147A44"/>
    <w:rsid w:val="001519D2"/>
    <w:rsid w:val="00152C71"/>
    <w:rsid w:val="001606E8"/>
    <w:rsid w:val="0016243C"/>
    <w:rsid w:val="00163595"/>
    <w:rsid w:val="00171635"/>
    <w:rsid w:val="00171D65"/>
    <w:rsid w:val="00174D84"/>
    <w:rsid w:val="00175076"/>
    <w:rsid w:val="00181E8B"/>
    <w:rsid w:val="001851D0"/>
    <w:rsid w:val="00185739"/>
    <w:rsid w:val="00185EEC"/>
    <w:rsid w:val="00186313"/>
    <w:rsid w:val="00186C20"/>
    <w:rsid w:val="0019039E"/>
    <w:rsid w:val="00190791"/>
    <w:rsid w:val="001914BF"/>
    <w:rsid w:val="001918A5"/>
    <w:rsid w:val="00191C92"/>
    <w:rsid w:val="00191FE1"/>
    <w:rsid w:val="0019300E"/>
    <w:rsid w:val="00194C21"/>
    <w:rsid w:val="001955C2"/>
    <w:rsid w:val="00197306"/>
    <w:rsid w:val="001A6DD9"/>
    <w:rsid w:val="001B189F"/>
    <w:rsid w:val="001B1B65"/>
    <w:rsid w:val="001B2C96"/>
    <w:rsid w:val="001B3ABD"/>
    <w:rsid w:val="001B423B"/>
    <w:rsid w:val="001B67F9"/>
    <w:rsid w:val="001B7268"/>
    <w:rsid w:val="001C04C1"/>
    <w:rsid w:val="001C2213"/>
    <w:rsid w:val="001C2DE2"/>
    <w:rsid w:val="001C3F1A"/>
    <w:rsid w:val="001C517D"/>
    <w:rsid w:val="001D01B8"/>
    <w:rsid w:val="001D38BB"/>
    <w:rsid w:val="001D555B"/>
    <w:rsid w:val="001D6722"/>
    <w:rsid w:val="001E35F1"/>
    <w:rsid w:val="001E6F15"/>
    <w:rsid w:val="001E78D8"/>
    <w:rsid w:val="001F1096"/>
    <w:rsid w:val="001F6D0B"/>
    <w:rsid w:val="00200879"/>
    <w:rsid w:val="00201D4F"/>
    <w:rsid w:val="0020224B"/>
    <w:rsid w:val="00202595"/>
    <w:rsid w:val="00202C13"/>
    <w:rsid w:val="00211B5C"/>
    <w:rsid w:val="00212A26"/>
    <w:rsid w:val="00212BB3"/>
    <w:rsid w:val="00212C98"/>
    <w:rsid w:val="002147EB"/>
    <w:rsid w:val="00215693"/>
    <w:rsid w:val="00215B51"/>
    <w:rsid w:val="00221516"/>
    <w:rsid w:val="002251FA"/>
    <w:rsid w:val="00226121"/>
    <w:rsid w:val="00232758"/>
    <w:rsid w:val="0023287B"/>
    <w:rsid w:val="002342CC"/>
    <w:rsid w:val="002352D8"/>
    <w:rsid w:val="0023718F"/>
    <w:rsid w:val="002372E6"/>
    <w:rsid w:val="002446C7"/>
    <w:rsid w:val="00246457"/>
    <w:rsid w:val="00246D83"/>
    <w:rsid w:val="00247839"/>
    <w:rsid w:val="00252FAF"/>
    <w:rsid w:val="00256DBD"/>
    <w:rsid w:val="00257725"/>
    <w:rsid w:val="0026068B"/>
    <w:rsid w:val="00262B22"/>
    <w:rsid w:val="00265802"/>
    <w:rsid w:val="00267887"/>
    <w:rsid w:val="00267E31"/>
    <w:rsid w:val="002700AF"/>
    <w:rsid w:val="00274979"/>
    <w:rsid w:val="00274BBB"/>
    <w:rsid w:val="00274F4C"/>
    <w:rsid w:val="00275408"/>
    <w:rsid w:val="00275FAA"/>
    <w:rsid w:val="0027680F"/>
    <w:rsid w:val="00276F35"/>
    <w:rsid w:val="00277E8B"/>
    <w:rsid w:val="002800B9"/>
    <w:rsid w:val="00280E62"/>
    <w:rsid w:val="00282FA6"/>
    <w:rsid w:val="00287410"/>
    <w:rsid w:val="00291556"/>
    <w:rsid w:val="0029210C"/>
    <w:rsid w:val="00296094"/>
    <w:rsid w:val="00296838"/>
    <w:rsid w:val="00297D25"/>
    <w:rsid w:val="002A1B5D"/>
    <w:rsid w:val="002A3F0C"/>
    <w:rsid w:val="002A52E4"/>
    <w:rsid w:val="002B1639"/>
    <w:rsid w:val="002B266D"/>
    <w:rsid w:val="002B3420"/>
    <w:rsid w:val="002B4A41"/>
    <w:rsid w:val="002C00E6"/>
    <w:rsid w:val="002C00FE"/>
    <w:rsid w:val="002C6147"/>
    <w:rsid w:val="002C6615"/>
    <w:rsid w:val="002C6769"/>
    <w:rsid w:val="002D2830"/>
    <w:rsid w:val="002D53FD"/>
    <w:rsid w:val="002D6472"/>
    <w:rsid w:val="002E12E1"/>
    <w:rsid w:val="002E1F7F"/>
    <w:rsid w:val="002E38C7"/>
    <w:rsid w:val="002E3913"/>
    <w:rsid w:val="002E4668"/>
    <w:rsid w:val="002F3D31"/>
    <w:rsid w:val="002F73AA"/>
    <w:rsid w:val="0030105A"/>
    <w:rsid w:val="0030636B"/>
    <w:rsid w:val="00306BDA"/>
    <w:rsid w:val="00307EF7"/>
    <w:rsid w:val="003105B1"/>
    <w:rsid w:val="00312BCD"/>
    <w:rsid w:val="00313129"/>
    <w:rsid w:val="003150A7"/>
    <w:rsid w:val="0031514E"/>
    <w:rsid w:val="00320F33"/>
    <w:rsid w:val="00321E17"/>
    <w:rsid w:val="00322970"/>
    <w:rsid w:val="00324F00"/>
    <w:rsid w:val="00327D91"/>
    <w:rsid w:val="003339B3"/>
    <w:rsid w:val="003422AE"/>
    <w:rsid w:val="003435DC"/>
    <w:rsid w:val="00344DE1"/>
    <w:rsid w:val="00353000"/>
    <w:rsid w:val="0035404D"/>
    <w:rsid w:val="003547D6"/>
    <w:rsid w:val="003573E0"/>
    <w:rsid w:val="00357BB1"/>
    <w:rsid w:val="00361572"/>
    <w:rsid w:val="00367B14"/>
    <w:rsid w:val="003716D2"/>
    <w:rsid w:val="00372DFE"/>
    <w:rsid w:val="003734B8"/>
    <w:rsid w:val="00375D77"/>
    <w:rsid w:val="00380009"/>
    <w:rsid w:val="003805FC"/>
    <w:rsid w:val="00391763"/>
    <w:rsid w:val="003925A6"/>
    <w:rsid w:val="00395BA2"/>
    <w:rsid w:val="00396212"/>
    <w:rsid w:val="00397E80"/>
    <w:rsid w:val="003A0A25"/>
    <w:rsid w:val="003A4B5C"/>
    <w:rsid w:val="003A7EAF"/>
    <w:rsid w:val="003B194B"/>
    <w:rsid w:val="003B2847"/>
    <w:rsid w:val="003B4112"/>
    <w:rsid w:val="003B413C"/>
    <w:rsid w:val="003B4DD1"/>
    <w:rsid w:val="003B6F30"/>
    <w:rsid w:val="003C271C"/>
    <w:rsid w:val="003C2BF5"/>
    <w:rsid w:val="003C3EEA"/>
    <w:rsid w:val="003C464D"/>
    <w:rsid w:val="003C67CA"/>
    <w:rsid w:val="003D0DD9"/>
    <w:rsid w:val="003D16DF"/>
    <w:rsid w:val="003D2CDF"/>
    <w:rsid w:val="003D40FE"/>
    <w:rsid w:val="003D5BE4"/>
    <w:rsid w:val="003D60A9"/>
    <w:rsid w:val="003E101F"/>
    <w:rsid w:val="003E238F"/>
    <w:rsid w:val="003E3B49"/>
    <w:rsid w:val="003E5B64"/>
    <w:rsid w:val="003E624F"/>
    <w:rsid w:val="003F0FF0"/>
    <w:rsid w:val="003F3F79"/>
    <w:rsid w:val="003F58CF"/>
    <w:rsid w:val="003F6961"/>
    <w:rsid w:val="003F6C3D"/>
    <w:rsid w:val="00404723"/>
    <w:rsid w:val="00405BB1"/>
    <w:rsid w:val="00406E0F"/>
    <w:rsid w:val="004129FF"/>
    <w:rsid w:val="00415403"/>
    <w:rsid w:val="00420C56"/>
    <w:rsid w:val="00422171"/>
    <w:rsid w:val="004227AD"/>
    <w:rsid w:val="00422CA3"/>
    <w:rsid w:val="0042397A"/>
    <w:rsid w:val="00423DF4"/>
    <w:rsid w:val="00424077"/>
    <w:rsid w:val="0042557E"/>
    <w:rsid w:val="00427E68"/>
    <w:rsid w:val="004322FB"/>
    <w:rsid w:val="00445672"/>
    <w:rsid w:val="00445DA2"/>
    <w:rsid w:val="0044665D"/>
    <w:rsid w:val="004521CB"/>
    <w:rsid w:val="00454741"/>
    <w:rsid w:val="00455B4F"/>
    <w:rsid w:val="00456698"/>
    <w:rsid w:val="00456F1A"/>
    <w:rsid w:val="004643E3"/>
    <w:rsid w:val="00465551"/>
    <w:rsid w:val="004678F7"/>
    <w:rsid w:val="0047197F"/>
    <w:rsid w:val="00477C65"/>
    <w:rsid w:val="0048344B"/>
    <w:rsid w:val="004845A9"/>
    <w:rsid w:val="0048568F"/>
    <w:rsid w:val="00485F90"/>
    <w:rsid w:val="004860F9"/>
    <w:rsid w:val="00486A73"/>
    <w:rsid w:val="00486A98"/>
    <w:rsid w:val="00495171"/>
    <w:rsid w:val="004965B8"/>
    <w:rsid w:val="004A1900"/>
    <w:rsid w:val="004A2851"/>
    <w:rsid w:val="004A301D"/>
    <w:rsid w:val="004A6DF7"/>
    <w:rsid w:val="004B0354"/>
    <w:rsid w:val="004B4089"/>
    <w:rsid w:val="004B5EA9"/>
    <w:rsid w:val="004B6127"/>
    <w:rsid w:val="004C13B7"/>
    <w:rsid w:val="004C1651"/>
    <w:rsid w:val="004C405B"/>
    <w:rsid w:val="004C4B8D"/>
    <w:rsid w:val="004D56BD"/>
    <w:rsid w:val="004D62DF"/>
    <w:rsid w:val="004D6793"/>
    <w:rsid w:val="004E12E9"/>
    <w:rsid w:val="004E1443"/>
    <w:rsid w:val="004E1F14"/>
    <w:rsid w:val="004E59AE"/>
    <w:rsid w:val="004F04EC"/>
    <w:rsid w:val="004F1B32"/>
    <w:rsid w:val="004F1FC6"/>
    <w:rsid w:val="004F229F"/>
    <w:rsid w:val="004F3912"/>
    <w:rsid w:val="004F4919"/>
    <w:rsid w:val="004F64C6"/>
    <w:rsid w:val="004F726B"/>
    <w:rsid w:val="00501FFD"/>
    <w:rsid w:val="00504423"/>
    <w:rsid w:val="0050673A"/>
    <w:rsid w:val="0050714A"/>
    <w:rsid w:val="00507E19"/>
    <w:rsid w:val="005108BD"/>
    <w:rsid w:val="0051248B"/>
    <w:rsid w:val="00512F78"/>
    <w:rsid w:val="0051358A"/>
    <w:rsid w:val="00513BB5"/>
    <w:rsid w:val="00513CBF"/>
    <w:rsid w:val="00514F3F"/>
    <w:rsid w:val="005151AB"/>
    <w:rsid w:val="00516A95"/>
    <w:rsid w:val="00523007"/>
    <w:rsid w:val="00530565"/>
    <w:rsid w:val="00530E98"/>
    <w:rsid w:val="00531C39"/>
    <w:rsid w:val="0053256E"/>
    <w:rsid w:val="00533065"/>
    <w:rsid w:val="005347AD"/>
    <w:rsid w:val="00535025"/>
    <w:rsid w:val="005424D7"/>
    <w:rsid w:val="00544035"/>
    <w:rsid w:val="005450A1"/>
    <w:rsid w:val="005462DC"/>
    <w:rsid w:val="005467FA"/>
    <w:rsid w:val="005472DA"/>
    <w:rsid w:val="00547742"/>
    <w:rsid w:val="0055018D"/>
    <w:rsid w:val="00551603"/>
    <w:rsid w:val="00552C3A"/>
    <w:rsid w:val="00556081"/>
    <w:rsid w:val="00560516"/>
    <w:rsid w:val="00562F46"/>
    <w:rsid w:val="00563B07"/>
    <w:rsid w:val="00573A90"/>
    <w:rsid w:val="0057573C"/>
    <w:rsid w:val="00576885"/>
    <w:rsid w:val="0058140F"/>
    <w:rsid w:val="00583B8D"/>
    <w:rsid w:val="00583F87"/>
    <w:rsid w:val="00584380"/>
    <w:rsid w:val="00584C14"/>
    <w:rsid w:val="005864F5"/>
    <w:rsid w:val="00587087"/>
    <w:rsid w:val="0059278E"/>
    <w:rsid w:val="00592AA5"/>
    <w:rsid w:val="00593DDD"/>
    <w:rsid w:val="00593EFA"/>
    <w:rsid w:val="00594924"/>
    <w:rsid w:val="00595158"/>
    <w:rsid w:val="0059652A"/>
    <w:rsid w:val="00596A11"/>
    <w:rsid w:val="00597074"/>
    <w:rsid w:val="00597790"/>
    <w:rsid w:val="005A32DC"/>
    <w:rsid w:val="005A354F"/>
    <w:rsid w:val="005B031D"/>
    <w:rsid w:val="005B4299"/>
    <w:rsid w:val="005B4D18"/>
    <w:rsid w:val="005B61F4"/>
    <w:rsid w:val="005B698B"/>
    <w:rsid w:val="005C0A5C"/>
    <w:rsid w:val="005C3542"/>
    <w:rsid w:val="005D10B8"/>
    <w:rsid w:val="005D33D3"/>
    <w:rsid w:val="005D3D87"/>
    <w:rsid w:val="005D453E"/>
    <w:rsid w:val="005D5B6E"/>
    <w:rsid w:val="005D6077"/>
    <w:rsid w:val="005D7486"/>
    <w:rsid w:val="005E0E30"/>
    <w:rsid w:val="005E0ED7"/>
    <w:rsid w:val="005E243F"/>
    <w:rsid w:val="005E53DD"/>
    <w:rsid w:val="005E637A"/>
    <w:rsid w:val="005F00CB"/>
    <w:rsid w:val="005F01D3"/>
    <w:rsid w:val="005F1485"/>
    <w:rsid w:val="005F29FE"/>
    <w:rsid w:val="005F31BF"/>
    <w:rsid w:val="005F3E0B"/>
    <w:rsid w:val="005F47D3"/>
    <w:rsid w:val="00601C9F"/>
    <w:rsid w:val="0060218C"/>
    <w:rsid w:val="00606E02"/>
    <w:rsid w:val="00610878"/>
    <w:rsid w:val="00612252"/>
    <w:rsid w:val="0061334D"/>
    <w:rsid w:val="00613397"/>
    <w:rsid w:val="006159DD"/>
    <w:rsid w:val="00616320"/>
    <w:rsid w:val="00617AC9"/>
    <w:rsid w:val="006205A4"/>
    <w:rsid w:val="00620A2F"/>
    <w:rsid w:val="006270D1"/>
    <w:rsid w:val="00631B5D"/>
    <w:rsid w:val="00632441"/>
    <w:rsid w:val="0063313D"/>
    <w:rsid w:val="00636207"/>
    <w:rsid w:val="00640858"/>
    <w:rsid w:val="0064092A"/>
    <w:rsid w:val="00644D79"/>
    <w:rsid w:val="00644D94"/>
    <w:rsid w:val="006467B0"/>
    <w:rsid w:val="0064681D"/>
    <w:rsid w:val="00646B77"/>
    <w:rsid w:val="00650E38"/>
    <w:rsid w:val="00654F16"/>
    <w:rsid w:val="00655A4F"/>
    <w:rsid w:val="00657C23"/>
    <w:rsid w:val="0066616D"/>
    <w:rsid w:val="006674CE"/>
    <w:rsid w:val="00670825"/>
    <w:rsid w:val="00677E5C"/>
    <w:rsid w:val="00680134"/>
    <w:rsid w:val="00680345"/>
    <w:rsid w:val="00681057"/>
    <w:rsid w:val="00681C6A"/>
    <w:rsid w:val="00684543"/>
    <w:rsid w:val="00690494"/>
    <w:rsid w:val="0069054B"/>
    <w:rsid w:val="00691D2E"/>
    <w:rsid w:val="00693C68"/>
    <w:rsid w:val="006943CA"/>
    <w:rsid w:val="00697580"/>
    <w:rsid w:val="006A0382"/>
    <w:rsid w:val="006A03CF"/>
    <w:rsid w:val="006A0BCD"/>
    <w:rsid w:val="006A2213"/>
    <w:rsid w:val="006A39E3"/>
    <w:rsid w:val="006A496E"/>
    <w:rsid w:val="006A61E7"/>
    <w:rsid w:val="006A7FD0"/>
    <w:rsid w:val="006B1CC6"/>
    <w:rsid w:val="006B21DF"/>
    <w:rsid w:val="006B340B"/>
    <w:rsid w:val="006B6102"/>
    <w:rsid w:val="006C0224"/>
    <w:rsid w:val="006C0F34"/>
    <w:rsid w:val="006C1016"/>
    <w:rsid w:val="006C2B8D"/>
    <w:rsid w:val="006C4A51"/>
    <w:rsid w:val="006C6990"/>
    <w:rsid w:val="006C6DD8"/>
    <w:rsid w:val="006C7EF7"/>
    <w:rsid w:val="006D1C6E"/>
    <w:rsid w:val="006D2D67"/>
    <w:rsid w:val="006D5EAA"/>
    <w:rsid w:val="006D6145"/>
    <w:rsid w:val="006D6760"/>
    <w:rsid w:val="006D7926"/>
    <w:rsid w:val="006E412E"/>
    <w:rsid w:val="006E7C7E"/>
    <w:rsid w:val="006F0034"/>
    <w:rsid w:val="006F0C0E"/>
    <w:rsid w:val="006F0D48"/>
    <w:rsid w:val="006F1FAF"/>
    <w:rsid w:val="006F20DC"/>
    <w:rsid w:val="006F2966"/>
    <w:rsid w:val="006F3F5D"/>
    <w:rsid w:val="006F613B"/>
    <w:rsid w:val="006F6463"/>
    <w:rsid w:val="006F6D96"/>
    <w:rsid w:val="00701182"/>
    <w:rsid w:val="00702B2B"/>
    <w:rsid w:val="00705762"/>
    <w:rsid w:val="00705B42"/>
    <w:rsid w:val="00707715"/>
    <w:rsid w:val="00712C37"/>
    <w:rsid w:val="0071532D"/>
    <w:rsid w:val="007164E8"/>
    <w:rsid w:val="0071650A"/>
    <w:rsid w:val="00717062"/>
    <w:rsid w:val="00722C48"/>
    <w:rsid w:val="00727527"/>
    <w:rsid w:val="007315EA"/>
    <w:rsid w:val="007319DF"/>
    <w:rsid w:val="00733F59"/>
    <w:rsid w:val="00737FC6"/>
    <w:rsid w:val="00744C90"/>
    <w:rsid w:val="007538FA"/>
    <w:rsid w:val="007568B6"/>
    <w:rsid w:val="00760606"/>
    <w:rsid w:val="00760BC1"/>
    <w:rsid w:val="00764828"/>
    <w:rsid w:val="007658AD"/>
    <w:rsid w:val="00765B2B"/>
    <w:rsid w:val="00767D32"/>
    <w:rsid w:val="00770AC2"/>
    <w:rsid w:val="00770E38"/>
    <w:rsid w:val="007714B2"/>
    <w:rsid w:val="00775682"/>
    <w:rsid w:val="00775DCE"/>
    <w:rsid w:val="00780CE4"/>
    <w:rsid w:val="00781AB7"/>
    <w:rsid w:val="00782B47"/>
    <w:rsid w:val="007861A8"/>
    <w:rsid w:val="0079069E"/>
    <w:rsid w:val="0079414A"/>
    <w:rsid w:val="0079453B"/>
    <w:rsid w:val="00794F32"/>
    <w:rsid w:val="007A17B5"/>
    <w:rsid w:val="007A1E0B"/>
    <w:rsid w:val="007A25D1"/>
    <w:rsid w:val="007A4663"/>
    <w:rsid w:val="007A5420"/>
    <w:rsid w:val="007B1F63"/>
    <w:rsid w:val="007B7ACA"/>
    <w:rsid w:val="007C2C27"/>
    <w:rsid w:val="007D211D"/>
    <w:rsid w:val="007D60A7"/>
    <w:rsid w:val="007D7AE2"/>
    <w:rsid w:val="007E16C6"/>
    <w:rsid w:val="007E4352"/>
    <w:rsid w:val="007E4C94"/>
    <w:rsid w:val="007F0B2C"/>
    <w:rsid w:val="007F2616"/>
    <w:rsid w:val="007F422C"/>
    <w:rsid w:val="007F6716"/>
    <w:rsid w:val="007F6909"/>
    <w:rsid w:val="00801528"/>
    <w:rsid w:val="00802727"/>
    <w:rsid w:val="00802733"/>
    <w:rsid w:val="00805E8F"/>
    <w:rsid w:val="0080678E"/>
    <w:rsid w:val="00807CB6"/>
    <w:rsid w:val="00811BC5"/>
    <w:rsid w:val="008130E6"/>
    <w:rsid w:val="00825562"/>
    <w:rsid w:val="00825FC0"/>
    <w:rsid w:val="00826A1D"/>
    <w:rsid w:val="008270B6"/>
    <w:rsid w:val="0082714B"/>
    <w:rsid w:val="00831D76"/>
    <w:rsid w:val="00832BD3"/>
    <w:rsid w:val="008356D0"/>
    <w:rsid w:val="00842189"/>
    <w:rsid w:val="008436ED"/>
    <w:rsid w:val="0084388F"/>
    <w:rsid w:val="00844675"/>
    <w:rsid w:val="0084514E"/>
    <w:rsid w:val="00847C3A"/>
    <w:rsid w:val="00855DF1"/>
    <w:rsid w:val="00855E29"/>
    <w:rsid w:val="00857ECF"/>
    <w:rsid w:val="00875416"/>
    <w:rsid w:val="008777F4"/>
    <w:rsid w:val="00880E57"/>
    <w:rsid w:val="00881EA6"/>
    <w:rsid w:val="0088444D"/>
    <w:rsid w:val="008861E3"/>
    <w:rsid w:val="00886E96"/>
    <w:rsid w:val="0088753C"/>
    <w:rsid w:val="00890E3F"/>
    <w:rsid w:val="00892574"/>
    <w:rsid w:val="008927F6"/>
    <w:rsid w:val="008933EC"/>
    <w:rsid w:val="00895A26"/>
    <w:rsid w:val="00895E52"/>
    <w:rsid w:val="00895F61"/>
    <w:rsid w:val="00897580"/>
    <w:rsid w:val="008A04BA"/>
    <w:rsid w:val="008A771A"/>
    <w:rsid w:val="008B10F9"/>
    <w:rsid w:val="008B1708"/>
    <w:rsid w:val="008B5F50"/>
    <w:rsid w:val="008B6EE0"/>
    <w:rsid w:val="008C4E40"/>
    <w:rsid w:val="008C7457"/>
    <w:rsid w:val="008D064C"/>
    <w:rsid w:val="008D5BD6"/>
    <w:rsid w:val="008E2EF7"/>
    <w:rsid w:val="008E3BE3"/>
    <w:rsid w:val="008E4CF6"/>
    <w:rsid w:val="008E4DB9"/>
    <w:rsid w:val="008E59E5"/>
    <w:rsid w:val="008F37A1"/>
    <w:rsid w:val="008F69CE"/>
    <w:rsid w:val="008F6FFF"/>
    <w:rsid w:val="0090076E"/>
    <w:rsid w:val="00900ADB"/>
    <w:rsid w:val="00900B79"/>
    <w:rsid w:val="009058E3"/>
    <w:rsid w:val="00905A1D"/>
    <w:rsid w:val="00910225"/>
    <w:rsid w:val="0091664D"/>
    <w:rsid w:val="00920816"/>
    <w:rsid w:val="00921546"/>
    <w:rsid w:val="009220FE"/>
    <w:rsid w:val="0092263C"/>
    <w:rsid w:val="00926A27"/>
    <w:rsid w:val="00926EE8"/>
    <w:rsid w:val="009322AF"/>
    <w:rsid w:val="0093477D"/>
    <w:rsid w:val="00940F18"/>
    <w:rsid w:val="00947C4F"/>
    <w:rsid w:val="00951A1D"/>
    <w:rsid w:val="0096073D"/>
    <w:rsid w:val="00960D8A"/>
    <w:rsid w:val="00962217"/>
    <w:rsid w:val="00964B10"/>
    <w:rsid w:val="00970E0C"/>
    <w:rsid w:val="00972B7F"/>
    <w:rsid w:val="00972D1E"/>
    <w:rsid w:val="0097383C"/>
    <w:rsid w:val="009774C7"/>
    <w:rsid w:val="00980BD0"/>
    <w:rsid w:val="00984EF1"/>
    <w:rsid w:val="00985EE4"/>
    <w:rsid w:val="0098722E"/>
    <w:rsid w:val="0099474D"/>
    <w:rsid w:val="00994993"/>
    <w:rsid w:val="00996B25"/>
    <w:rsid w:val="009A0B40"/>
    <w:rsid w:val="009A0F9D"/>
    <w:rsid w:val="009A26E1"/>
    <w:rsid w:val="009A2C0E"/>
    <w:rsid w:val="009A4936"/>
    <w:rsid w:val="009A6008"/>
    <w:rsid w:val="009A7554"/>
    <w:rsid w:val="009B2A83"/>
    <w:rsid w:val="009B7F61"/>
    <w:rsid w:val="009C41D2"/>
    <w:rsid w:val="009D1558"/>
    <w:rsid w:val="009D368F"/>
    <w:rsid w:val="009D411D"/>
    <w:rsid w:val="009D42DA"/>
    <w:rsid w:val="009D4BED"/>
    <w:rsid w:val="009D709C"/>
    <w:rsid w:val="009E0DC3"/>
    <w:rsid w:val="009E29E7"/>
    <w:rsid w:val="009E3A36"/>
    <w:rsid w:val="009E3CD4"/>
    <w:rsid w:val="009E4769"/>
    <w:rsid w:val="009E49B2"/>
    <w:rsid w:val="009E4D10"/>
    <w:rsid w:val="009E5D30"/>
    <w:rsid w:val="009E616E"/>
    <w:rsid w:val="009E662E"/>
    <w:rsid w:val="009F2912"/>
    <w:rsid w:val="009F3123"/>
    <w:rsid w:val="009F4ED6"/>
    <w:rsid w:val="009F5DA7"/>
    <w:rsid w:val="009F658B"/>
    <w:rsid w:val="009F6645"/>
    <w:rsid w:val="009F75F2"/>
    <w:rsid w:val="009F7904"/>
    <w:rsid w:val="00A0608C"/>
    <w:rsid w:val="00A17356"/>
    <w:rsid w:val="00A21471"/>
    <w:rsid w:val="00A222D9"/>
    <w:rsid w:val="00A23870"/>
    <w:rsid w:val="00A248DA"/>
    <w:rsid w:val="00A24E6A"/>
    <w:rsid w:val="00A25CF3"/>
    <w:rsid w:val="00A261D2"/>
    <w:rsid w:val="00A30272"/>
    <w:rsid w:val="00A311B4"/>
    <w:rsid w:val="00A32425"/>
    <w:rsid w:val="00A35030"/>
    <w:rsid w:val="00A35486"/>
    <w:rsid w:val="00A37BDE"/>
    <w:rsid w:val="00A4205A"/>
    <w:rsid w:val="00A4585A"/>
    <w:rsid w:val="00A50E1F"/>
    <w:rsid w:val="00A51035"/>
    <w:rsid w:val="00A5113C"/>
    <w:rsid w:val="00A51E5F"/>
    <w:rsid w:val="00A527A9"/>
    <w:rsid w:val="00A53209"/>
    <w:rsid w:val="00A54810"/>
    <w:rsid w:val="00A60873"/>
    <w:rsid w:val="00A64A2A"/>
    <w:rsid w:val="00A64E29"/>
    <w:rsid w:val="00A65985"/>
    <w:rsid w:val="00A661CE"/>
    <w:rsid w:val="00A66242"/>
    <w:rsid w:val="00A71BED"/>
    <w:rsid w:val="00A72ED8"/>
    <w:rsid w:val="00A730A1"/>
    <w:rsid w:val="00A73C13"/>
    <w:rsid w:val="00A7744C"/>
    <w:rsid w:val="00A8059A"/>
    <w:rsid w:val="00A8185D"/>
    <w:rsid w:val="00A83384"/>
    <w:rsid w:val="00A83816"/>
    <w:rsid w:val="00A86318"/>
    <w:rsid w:val="00A876A5"/>
    <w:rsid w:val="00A90181"/>
    <w:rsid w:val="00A90FC3"/>
    <w:rsid w:val="00A93B1F"/>
    <w:rsid w:val="00A95255"/>
    <w:rsid w:val="00AA0991"/>
    <w:rsid w:val="00AA1225"/>
    <w:rsid w:val="00AA6A2B"/>
    <w:rsid w:val="00AB6156"/>
    <w:rsid w:val="00AB762B"/>
    <w:rsid w:val="00AC09D5"/>
    <w:rsid w:val="00AC127A"/>
    <w:rsid w:val="00AC266B"/>
    <w:rsid w:val="00AC391D"/>
    <w:rsid w:val="00AD5077"/>
    <w:rsid w:val="00AD5C77"/>
    <w:rsid w:val="00AD65D6"/>
    <w:rsid w:val="00AD70C2"/>
    <w:rsid w:val="00AD7DAC"/>
    <w:rsid w:val="00AE21BD"/>
    <w:rsid w:val="00AE24C9"/>
    <w:rsid w:val="00AE341C"/>
    <w:rsid w:val="00AE4368"/>
    <w:rsid w:val="00AE5879"/>
    <w:rsid w:val="00AF284D"/>
    <w:rsid w:val="00AF3A2B"/>
    <w:rsid w:val="00AF3B2D"/>
    <w:rsid w:val="00AF5E38"/>
    <w:rsid w:val="00AF79E3"/>
    <w:rsid w:val="00B00777"/>
    <w:rsid w:val="00B01357"/>
    <w:rsid w:val="00B02B39"/>
    <w:rsid w:val="00B04BB6"/>
    <w:rsid w:val="00B06928"/>
    <w:rsid w:val="00B20E1F"/>
    <w:rsid w:val="00B22177"/>
    <w:rsid w:val="00B25176"/>
    <w:rsid w:val="00B317B0"/>
    <w:rsid w:val="00B3232E"/>
    <w:rsid w:val="00B36C9D"/>
    <w:rsid w:val="00B378CA"/>
    <w:rsid w:val="00B37EF8"/>
    <w:rsid w:val="00B42CC3"/>
    <w:rsid w:val="00B43043"/>
    <w:rsid w:val="00B5087C"/>
    <w:rsid w:val="00B50C2F"/>
    <w:rsid w:val="00B51052"/>
    <w:rsid w:val="00B52F76"/>
    <w:rsid w:val="00B5421E"/>
    <w:rsid w:val="00B54323"/>
    <w:rsid w:val="00B63362"/>
    <w:rsid w:val="00B63BB1"/>
    <w:rsid w:val="00B70890"/>
    <w:rsid w:val="00B717B1"/>
    <w:rsid w:val="00B719C6"/>
    <w:rsid w:val="00B71C4D"/>
    <w:rsid w:val="00B71D3B"/>
    <w:rsid w:val="00B75E7A"/>
    <w:rsid w:val="00B80308"/>
    <w:rsid w:val="00B8090E"/>
    <w:rsid w:val="00B80E16"/>
    <w:rsid w:val="00B82E04"/>
    <w:rsid w:val="00B83801"/>
    <w:rsid w:val="00B90390"/>
    <w:rsid w:val="00B921A4"/>
    <w:rsid w:val="00B9325B"/>
    <w:rsid w:val="00B964D2"/>
    <w:rsid w:val="00BA0227"/>
    <w:rsid w:val="00BA2102"/>
    <w:rsid w:val="00BB078B"/>
    <w:rsid w:val="00BB0AC0"/>
    <w:rsid w:val="00BB284B"/>
    <w:rsid w:val="00BB359B"/>
    <w:rsid w:val="00BB7D2D"/>
    <w:rsid w:val="00BC05AD"/>
    <w:rsid w:val="00BC0618"/>
    <w:rsid w:val="00BC1EC6"/>
    <w:rsid w:val="00BC5AC3"/>
    <w:rsid w:val="00BC74F2"/>
    <w:rsid w:val="00BD1359"/>
    <w:rsid w:val="00BD1CEA"/>
    <w:rsid w:val="00BD1E6B"/>
    <w:rsid w:val="00BD1EF6"/>
    <w:rsid w:val="00BD3131"/>
    <w:rsid w:val="00BD529E"/>
    <w:rsid w:val="00BD6665"/>
    <w:rsid w:val="00BE3C3E"/>
    <w:rsid w:val="00BE4195"/>
    <w:rsid w:val="00BE453F"/>
    <w:rsid w:val="00BE6968"/>
    <w:rsid w:val="00BE77BE"/>
    <w:rsid w:val="00BF410D"/>
    <w:rsid w:val="00BF5C4F"/>
    <w:rsid w:val="00BF74E6"/>
    <w:rsid w:val="00BF7F10"/>
    <w:rsid w:val="00C00D59"/>
    <w:rsid w:val="00C029E8"/>
    <w:rsid w:val="00C030A4"/>
    <w:rsid w:val="00C03C0F"/>
    <w:rsid w:val="00C0410E"/>
    <w:rsid w:val="00C04EC3"/>
    <w:rsid w:val="00C06286"/>
    <w:rsid w:val="00C10DEC"/>
    <w:rsid w:val="00C14C2F"/>
    <w:rsid w:val="00C175A2"/>
    <w:rsid w:val="00C176BA"/>
    <w:rsid w:val="00C2591F"/>
    <w:rsid w:val="00C25B93"/>
    <w:rsid w:val="00C30728"/>
    <w:rsid w:val="00C30763"/>
    <w:rsid w:val="00C31F01"/>
    <w:rsid w:val="00C327D1"/>
    <w:rsid w:val="00C40907"/>
    <w:rsid w:val="00C423B1"/>
    <w:rsid w:val="00C424F4"/>
    <w:rsid w:val="00C42D07"/>
    <w:rsid w:val="00C437B6"/>
    <w:rsid w:val="00C445A6"/>
    <w:rsid w:val="00C449FD"/>
    <w:rsid w:val="00C46446"/>
    <w:rsid w:val="00C47269"/>
    <w:rsid w:val="00C51892"/>
    <w:rsid w:val="00C54317"/>
    <w:rsid w:val="00C558A4"/>
    <w:rsid w:val="00C56554"/>
    <w:rsid w:val="00C576A3"/>
    <w:rsid w:val="00C60102"/>
    <w:rsid w:val="00C64A1A"/>
    <w:rsid w:val="00C6709A"/>
    <w:rsid w:val="00C707D4"/>
    <w:rsid w:val="00C7082E"/>
    <w:rsid w:val="00C7085B"/>
    <w:rsid w:val="00C7172A"/>
    <w:rsid w:val="00C753C2"/>
    <w:rsid w:val="00C7714F"/>
    <w:rsid w:val="00C80799"/>
    <w:rsid w:val="00C81C0A"/>
    <w:rsid w:val="00C85246"/>
    <w:rsid w:val="00C86B13"/>
    <w:rsid w:val="00C926E9"/>
    <w:rsid w:val="00C933FC"/>
    <w:rsid w:val="00C94DCE"/>
    <w:rsid w:val="00C962EE"/>
    <w:rsid w:val="00C9738B"/>
    <w:rsid w:val="00CA28D3"/>
    <w:rsid w:val="00CA2FD4"/>
    <w:rsid w:val="00CA4C49"/>
    <w:rsid w:val="00CA6473"/>
    <w:rsid w:val="00CA774A"/>
    <w:rsid w:val="00CB1B61"/>
    <w:rsid w:val="00CB43F9"/>
    <w:rsid w:val="00CB7B8D"/>
    <w:rsid w:val="00CC067C"/>
    <w:rsid w:val="00CC09FF"/>
    <w:rsid w:val="00CC229D"/>
    <w:rsid w:val="00CC3274"/>
    <w:rsid w:val="00CC57AA"/>
    <w:rsid w:val="00CC5F13"/>
    <w:rsid w:val="00CC6CCB"/>
    <w:rsid w:val="00CC7312"/>
    <w:rsid w:val="00CC7F78"/>
    <w:rsid w:val="00CD1234"/>
    <w:rsid w:val="00CD1B4A"/>
    <w:rsid w:val="00CD32FA"/>
    <w:rsid w:val="00CD3B72"/>
    <w:rsid w:val="00CD7C6C"/>
    <w:rsid w:val="00CE0FD8"/>
    <w:rsid w:val="00CE1AA7"/>
    <w:rsid w:val="00CE2623"/>
    <w:rsid w:val="00CE30CB"/>
    <w:rsid w:val="00CE3EA4"/>
    <w:rsid w:val="00CE5534"/>
    <w:rsid w:val="00CE6F20"/>
    <w:rsid w:val="00CF01DF"/>
    <w:rsid w:val="00CF75CD"/>
    <w:rsid w:val="00CF7702"/>
    <w:rsid w:val="00D01CBE"/>
    <w:rsid w:val="00D02577"/>
    <w:rsid w:val="00D02D5B"/>
    <w:rsid w:val="00D05F0B"/>
    <w:rsid w:val="00D060E8"/>
    <w:rsid w:val="00D0757A"/>
    <w:rsid w:val="00D109A1"/>
    <w:rsid w:val="00D10A28"/>
    <w:rsid w:val="00D1253B"/>
    <w:rsid w:val="00D12A42"/>
    <w:rsid w:val="00D205F9"/>
    <w:rsid w:val="00D21AA2"/>
    <w:rsid w:val="00D2409E"/>
    <w:rsid w:val="00D3088F"/>
    <w:rsid w:val="00D413BE"/>
    <w:rsid w:val="00D41880"/>
    <w:rsid w:val="00D42834"/>
    <w:rsid w:val="00D43733"/>
    <w:rsid w:val="00D514DD"/>
    <w:rsid w:val="00D559EE"/>
    <w:rsid w:val="00D63B06"/>
    <w:rsid w:val="00D65BE0"/>
    <w:rsid w:val="00D72B1F"/>
    <w:rsid w:val="00D80002"/>
    <w:rsid w:val="00D81D22"/>
    <w:rsid w:val="00D92FC7"/>
    <w:rsid w:val="00D92FEF"/>
    <w:rsid w:val="00D94D9B"/>
    <w:rsid w:val="00DA0AC1"/>
    <w:rsid w:val="00DA1AF9"/>
    <w:rsid w:val="00DA2952"/>
    <w:rsid w:val="00DA3B8D"/>
    <w:rsid w:val="00DA78A6"/>
    <w:rsid w:val="00DB08CD"/>
    <w:rsid w:val="00DB23AB"/>
    <w:rsid w:val="00DB30D8"/>
    <w:rsid w:val="00DB4150"/>
    <w:rsid w:val="00DB74E2"/>
    <w:rsid w:val="00DC00C2"/>
    <w:rsid w:val="00DC07F4"/>
    <w:rsid w:val="00DC4A4F"/>
    <w:rsid w:val="00DC717E"/>
    <w:rsid w:val="00DC7953"/>
    <w:rsid w:val="00DC7BEC"/>
    <w:rsid w:val="00DD0ED4"/>
    <w:rsid w:val="00DD48DF"/>
    <w:rsid w:val="00DD5CE2"/>
    <w:rsid w:val="00DE0447"/>
    <w:rsid w:val="00DE0900"/>
    <w:rsid w:val="00DE124D"/>
    <w:rsid w:val="00DE21CA"/>
    <w:rsid w:val="00DE2826"/>
    <w:rsid w:val="00DE4166"/>
    <w:rsid w:val="00DE6E2D"/>
    <w:rsid w:val="00DF0906"/>
    <w:rsid w:val="00DF2174"/>
    <w:rsid w:val="00DF3CF6"/>
    <w:rsid w:val="00E00F7D"/>
    <w:rsid w:val="00E02D8D"/>
    <w:rsid w:val="00E04143"/>
    <w:rsid w:val="00E04624"/>
    <w:rsid w:val="00E04C03"/>
    <w:rsid w:val="00E1291B"/>
    <w:rsid w:val="00E12946"/>
    <w:rsid w:val="00E14890"/>
    <w:rsid w:val="00E16EA3"/>
    <w:rsid w:val="00E21AC5"/>
    <w:rsid w:val="00E2317C"/>
    <w:rsid w:val="00E23A77"/>
    <w:rsid w:val="00E23F61"/>
    <w:rsid w:val="00E2494D"/>
    <w:rsid w:val="00E26F63"/>
    <w:rsid w:val="00E3128C"/>
    <w:rsid w:val="00E32AC2"/>
    <w:rsid w:val="00E344EA"/>
    <w:rsid w:val="00E35CE3"/>
    <w:rsid w:val="00E4364C"/>
    <w:rsid w:val="00E43B92"/>
    <w:rsid w:val="00E46942"/>
    <w:rsid w:val="00E564B1"/>
    <w:rsid w:val="00E56CC0"/>
    <w:rsid w:val="00E642FC"/>
    <w:rsid w:val="00E6723C"/>
    <w:rsid w:val="00E70FA0"/>
    <w:rsid w:val="00E72379"/>
    <w:rsid w:val="00E7501D"/>
    <w:rsid w:val="00E771BC"/>
    <w:rsid w:val="00E853B4"/>
    <w:rsid w:val="00E86DEB"/>
    <w:rsid w:val="00E946B7"/>
    <w:rsid w:val="00E947EE"/>
    <w:rsid w:val="00E96906"/>
    <w:rsid w:val="00EA40EB"/>
    <w:rsid w:val="00EA4F10"/>
    <w:rsid w:val="00EB1ED8"/>
    <w:rsid w:val="00EB6B3E"/>
    <w:rsid w:val="00EC06C6"/>
    <w:rsid w:val="00EC1DB7"/>
    <w:rsid w:val="00EC3300"/>
    <w:rsid w:val="00EC3D58"/>
    <w:rsid w:val="00EC4033"/>
    <w:rsid w:val="00EC768C"/>
    <w:rsid w:val="00ED140E"/>
    <w:rsid w:val="00ED3D20"/>
    <w:rsid w:val="00ED441C"/>
    <w:rsid w:val="00ED506A"/>
    <w:rsid w:val="00ED6558"/>
    <w:rsid w:val="00ED6861"/>
    <w:rsid w:val="00EE2152"/>
    <w:rsid w:val="00EE2605"/>
    <w:rsid w:val="00EE2E8D"/>
    <w:rsid w:val="00EE2EF5"/>
    <w:rsid w:val="00EE437A"/>
    <w:rsid w:val="00EF0AAA"/>
    <w:rsid w:val="00EF2510"/>
    <w:rsid w:val="00EF4BD7"/>
    <w:rsid w:val="00EF580F"/>
    <w:rsid w:val="00EF690F"/>
    <w:rsid w:val="00F003DC"/>
    <w:rsid w:val="00F0130F"/>
    <w:rsid w:val="00F0229A"/>
    <w:rsid w:val="00F0382B"/>
    <w:rsid w:val="00F0705D"/>
    <w:rsid w:val="00F106BA"/>
    <w:rsid w:val="00F21814"/>
    <w:rsid w:val="00F311E9"/>
    <w:rsid w:val="00F34097"/>
    <w:rsid w:val="00F34793"/>
    <w:rsid w:val="00F40E63"/>
    <w:rsid w:val="00F421C1"/>
    <w:rsid w:val="00F432B7"/>
    <w:rsid w:val="00F44DF2"/>
    <w:rsid w:val="00F46A8C"/>
    <w:rsid w:val="00F46C85"/>
    <w:rsid w:val="00F5116F"/>
    <w:rsid w:val="00F52401"/>
    <w:rsid w:val="00F528B3"/>
    <w:rsid w:val="00F53B77"/>
    <w:rsid w:val="00F53D61"/>
    <w:rsid w:val="00F55EA8"/>
    <w:rsid w:val="00F56180"/>
    <w:rsid w:val="00F56335"/>
    <w:rsid w:val="00F57CEE"/>
    <w:rsid w:val="00F603C3"/>
    <w:rsid w:val="00F60F3C"/>
    <w:rsid w:val="00F61379"/>
    <w:rsid w:val="00F65479"/>
    <w:rsid w:val="00F662D5"/>
    <w:rsid w:val="00F72486"/>
    <w:rsid w:val="00F75996"/>
    <w:rsid w:val="00F827BC"/>
    <w:rsid w:val="00F87BE3"/>
    <w:rsid w:val="00F90E37"/>
    <w:rsid w:val="00F92E42"/>
    <w:rsid w:val="00F9312A"/>
    <w:rsid w:val="00F95CF8"/>
    <w:rsid w:val="00FA007F"/>
    <w:rsid w:val="00FA2563"/>
    <w:rsid w:val="00FA4D40"/>
    <w:rsid w:val="00FB1403"/>
    <w:rsid w:val="00FB2846"/>
    <w:rsid w:val="00FB3ACB"/>
    <w:rsid w:val="00FC0091"/>
    <w:rsid w:val="00FC03C0"/>
    <w:rsid w:val="00FC1875"/>
    <w:rsid w:val="00FC3A8C"/>
    <w:rsid w:val="00FC3B84"/>
    <w:rsid w:val="00FC5A55"/>
    <w:rsid w:val="00FC5E69"/>
    <w:rsid w:val="00FD182D"/>
    <w:rsid w:val="00FD2EFF"/>
    <w:rsid w:val="00FD3E96"/>
    <w:rsid w:val="00FD4CFC"/>
    <w:rsid w:val="00FD687A"/>
    <w:rsid w:val="00FE09B6"/>
    <w:rsid w:val="00FE16B3"/>
    <w:rsid w:val="00FE2873"/>
    <w:rsid w:val="00FE50C2"/>
    <w:rsid w:val="00FE5478"/>
    <w:rsid w:val="00FE6816"/>
    <w:rsid w:val="00FF2AEC"/>
    <w:rsid w:val="00FF55C4"/>
    <w:rsid w:val="00FF58E5"/>
    <w:rsid w:val="65209DC5"/>
    <w:rsid w:val="7857A7DE"/>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F20D6EE"/>
  <w15:docId w15:val="{A2DC5A85-6567-47B8-B9F4-5A814C0D7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paragraph" w:styleId="berschrift2">
    <w:name w:val="heading 2"/>
    <w:basedOn w:val="Standard"/>
    <w:next w:val="Standard"/>
    <w:link w:val="berschrift2Zchn"/>
    <w:uiPriority w:val="9"/>
    <w:semiHidden/>
    <w:unhideWhenUsed/>
    <w:qFormat/>
    <w:rsid w:val="0017507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berschrift3">
    <w:name w:val="heading 3"/>
    <w:basedOn w:val="Standard"/>
    <w:next w:val="Standard"/>
    <w:link w:val="berschrift3Zchn"/>
    <w:uiPriority w:val="9"/>
    <w:semiHidden/>
    <w:unhideWhenUsed/>
    <w:qFormat/>
    <w:rsid w:val="00910225"/>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customStyle="1" w:styleId="PIAbspann">
    <w:name w:val="PI Abspann"/>
    <w:basedOn w:val="Standard"/>
    <w:rsid w:val="000F08C4"/>
    <w:pPr>
      <w:widowControl/>
      <w:autoSpaceDE/>
      <w:autoSpaceDN/>
      <w:adjustRightInd/>
      <w:spacing w:after="240" w:line="312" w:lineRule="auto"/>
      <w:ind w:right="3493"/>
    </w:pPr>
    <w:rPr>
      <w:rFonts w:eastAsia="Times New Roman"/>
      <w:sz w:val="18"/>
      <w:szCs w:val="24"/>
    </w:rPr>
  </w:style>
  <w:style w:type="character" w:styleId="BesuchterLink">
    <w:name w:val="FollowedHyperlink"/>
    <w:basedOn w:val="Absatz-Standardschriftart"/>
    <w:uiPriority w:val="99"/>
    <w:semiHidden/>
    <w:unhideWhenUsed/>
    <w:rsid w:val="0099474D"/>
    <w:rPr>
      <w:color w:val="800080" w:themeColor="followedHyperlink"/>
      <w:u w:val="single"/>
    </w:rPr>
  </w:style>
  <w:style w:type="character" w:styleId="NichtaufgelsteErwhnung">
    <w:name w:val="Unresolved Mention"/>
    <w:basedOn w:val="Absatz-Standardschriftart"/>
    <w:uiPriority w:val="99"/>
    <w:semiHidden/>
    <w:unhideWhenUsed/>
    <w:rsid w:val="0053256E"/>
    <w:rPr>
      <w:color w:val="605E5C"/>
      <w:shd w:val="clear" w:color="auto" w:fill="E1DFDD"/>
    </w:rPr>
  </w:style>
  <w:style w:type="character" w:customStyle="1" w:styleId="berschrift2Zchn">
    <w:name w:val="Überschrift 2 Zchn"/>
    <w:basedOn w:val="Absatz-Standardschriftart"/>
    <w:link w:val="berschrift2"/>
    <w:uiPriority w:val="9"/>
    <w:semiHidden/>
    <w:rsid w:val="00175076"/>
    <w:rPr>
      <w:rFonts w:asciiTheme="majorHAnsi" w:eastAsiaTheme="majorEastAsia" w:hAnsiTheme="majorHAnsi" w:cstheme="majorBidi"/>
      <w:color w:val="365F91" w:themeColor="accent1" w:themeShade="BF"/>
      <w:sz w:val="26"/>
      <w:szCs w:val="26"/>
    </w:rPr>
  </w:style>
  <w:style w:type="character" w:styleId="Kommentarzeichen">
    <w:name w:val="annotation reference"/>
    <w:basedOn w:val="Absatz-Standardschriftart"/>
    <w:uiPriority w:val="99"/>
    <w:semiHidden/>
    <w:unhideWhenUsed/>
    <w:rsid w:val="00B964D2"/>
    <w:rPr>
      <w:sz w:val="16"/>
      <w:szCs w:val="16"/>
    </w:rPr>
  </w:style>
  <w:style w:type="paragraph" w:styleId="Kommentartext">
    <w:name w:val="annotation text"/>
    <w:basedOn w:val="Standard"/>
    <w:link w:val="KommentartextZchn"/>
    <w:uiPriority w:val="99"/>
    <w:unhideWhenUsed/>
    <w:rsid w:val="00B964D2"/>
    <w:rPr>
      <w:sz w:val="20"/>
      <w:szCs w:val="20"/>
    </w:rPr>
  </w:style>
  <w:style w:type="character" w:customStyle="1" w:styleId="KommentartextZchn">
    <w:name w:val="Kommentartext Zchn"/>
    <w:basedOn w:val="Absatz-Standardschriftart"/>
    <w:link w:val="Kommentartext"/>
    <w:uiPriority w:val="99"/>
    <w:rsid w:val="00B964D2"/>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B964D2"/>
    <w:rPr>
      <w:b/>
      <w:bCs/>
    </w:rPr>
  </w:style>
  <w:style w:type="character" w:customStyle="1" w:styleId="KommentarthemaZchn">
    <w:name w:val="Kommentarthema Zchn"/>
    <w:basedOn w:val="KommentartextZchn"/>
    <w:link w:val="Kommentarthema"/>
    <w:uiPriority w:val="99"/>
    <w:semiHidden/>
    <w:rsid w:val="00B964D2"/>
    <w:rPr>
      <w:rFonts w:ascii="Arial" w:hAnsi="Arial" w:cs="Arial"/>
      <w:b/>
      <w:bCs/>
      <w:sz w:val="20"/>
      <w:szCs w:val="20"/>
    </w:rPr>
  </w:style>
  <w:style w:type="paragraph" w:styleId="StandardWeb">
    <w:name w:val="Normal (Web)"/>
    <w:basedOn w:val="Standard"/>
    <w:uiPriority w:val="99"/>
    <w:semiHidden/>
    <w:unhideWhenUsed/>
    <w:rsid w:val="00114C60"/>
    <w:rPr>
      <w:rFonts w:ascii="Times New Roman" w:hAnsi="Times New Roman" w:cs="Times New Roman"/>
      <w:sz w:val="24"/>
      <w:szCs w:val="24"/>
    </w:rPr>
  </w:style>
  <w:style w:type="paragraph" w:styleId="berarbeitung">
    <w:name w:val="Revision"/>
    <w:hidden/>
    <w:uiPriority w:val="99"/>
    <w:semiHidden/>
    <w:rsid w:val="003E5B64"/>
    <w:pPr>
      <w:spacing w:after="0" w:line="240" w:lineRule="auto"/>
    </w:pPr>
    <w:rPr>
      <w:rFonts w:ascii="Arial" w:hAnsi="Arial" w:cs="Arial"/>
    </w:rPr>
  </w:style>
  <w:style w:type="character" w:customStyle="1" w:styleId="berschrift3Zchn">
    <w:name w:val="Überschrift 3 Zchn"/>
    <w:basedOn w:val="Absatz-Standardschriftart"/>
    <w:link w:val="berschrift3"/>
    <w:uiPriority w:val="9"/>
    <w:semiHidden/>
    <w:rsid w:val="00910225"/>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1529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rittal.de"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maltzan.s@rittal.de" TargetMode="External"/><Relationship Id="rId2" Type="http://schemas.openxmlformats.org/officeDocument/2006/relationships/customXml" Target="../customXml/item2.xml"/><Relationship Id="rId16" Type="http://schemas.openxmlformats.org/officeDocument/2006/relationships/hyperlink" Target="mailto:hagelschuer.b@eplan.d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friedhelm-loh-group.de"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plan.com"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Six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3D99F7-8723-47C3-B012-E88D62D962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81C376-357B-4B63-BDF7-0462461E2591}">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3.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4.xml><?xml version="1.0" encoding="utf-8"?>
<ds:datastoreItem xmlns:ds="http://schemas.openxmlformats.org/officeDocument/2006/customXml" ds:itemID="{C37F8CA6-D602-4CA1-8BBC-6780A44A0B9D}">
  <ds:schemaRefs>
    <ds:schemaRef ds:uri="http://schemas.microsoft.com/sharepoint/v3/contenttype/forms"/>
  </ds:schemaRefs>
</ds:datastoreItem>
</file>

<file path=docMetadata/LabelInfo.xml><?xml version="1.0" encoding="utf-8"?>
<clbl:labelList xmlns:clbl="http://schemas.microsoft.com/office/2020/mipLabelMetadata">
  <clbl:label id="{3a28a66c-3c7f-463f-9f3d-483220f1d838}" enabled="1" method="Standard" siteId="{a8218bc3-7d4c-4a61-b912-a6ca487118dd}" removed="0"/>
</clbl:labelList>
</file>

<file path=docProps/app.xml><?xml version="1.0" encoding="utf-8"?>
<Properties xmlns="http://schemas.openxmlformats.org/officeDocument/2006/extended-properties" xmlns:vt="http://schemas.openxmlformats.org/officeDocument/2006/docPropsVTypes">
  <Template>Normal</Template>
  <TotalTime>0</TotalTime>
  <Pages>5</Pages>
  <Words>1156</Words>
  <Characters>7283</Characters>
  <Application>Microsoft Office Word</Application>
  <DocSecurity>0</DocSecurity>
  <Lines>60</Lines>
  <Paragraphs>16</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8423</CharactersWithSpaces>
  <SharedDoc>false</SharedDoc>
  <HLinks>
    <vt:vector size="30" baseType="variant">
      <vt:variant>
        <vt:i4>2621509</vt:i4>
      </vt:variant>
      <vt:variant>
        <vt:i4>12</vt:i4>
      </vt:variant>
      <vt:variant>
        <vt:i4>0</vt:i4>
      </vt:variant>
      <vt:variant>
        <vt:i4>5</vt:i4>
      </vt:variant>
      <vt:variant>
        <vt:lpwstr>mailto:maltzan.s@rittal.de</vt:lpwstr>
      </vt:variant>
      <vt:variant>
        <vt:lpwstr/>
      </vt:variant>
      <vt:variant>
        <vt:i4>262241</vt:i4>
      </vt:variant>
      <vt:variant>
        <vt:i4>9</vt:i4>
      </vt:variant>
      <vt:variant>
        <vt:i4>0</vt:i4>
      </vt:variant>
      <vt:variant>
        <vt:i4>5</vt:i4>
      </vt:variant>
      <vt:variant>
        <vt:lpwstr>mailto:hagelschuer.b@eplan.de</vt:lpwstr>
      </vt:variant>
      <vt:variant>
        <vt:lpwstr/>
      </vt:variant>
      <vt:variant>
        <vt:i4>8323168</vt:i4>
      </vt:variant>
      <vt:variant>
        <vt:i4>6</vt:i4>
      </vt:variant>
      <vt:variant>
        <vt:i4>0</vt:i4>
      </vt:variant>
      <vt:variant>
        <vt:i4>5</vt:i4>
      </vt:variant>
      <vt:variant>
        <vt:lpwstr>http://www.friedhelm-loh-group.de/</vt:lpwstr>
      </vt:variant>
      <vt:variant>
        <vt:lpwstr/>
      </vt:variant>
      <vt:variant>
        <vt:i4>3604521</vt:i4>
      </vt:variant>
      <vt:variant>
        <vt:i4>3</vt:i4>
      </vt:variant>
      <vt:variant>
        <vt:i4>0</vt:i4>
      </vt:variant>
      <vt:variant>
        <vt:i4>5</vt:i4>
      </vt:variant>
      <vt:variant>
        <vt:lpwstr>https://www.eplan.com/</vt:lpwstr>
      </vt:variant>
      <vt:variant>
        <vt:lpwstr/>
      </vt:variant>
      <vt:variant>
        <vt:i4>458821</vt:i4>
      </vt:variant>
      <vt:variant>
        <vt:i4>0</vt:i4>
      </vt:variant>
      <vt:variant>
        <vt:i4>0</vt:i4>
      </vt:variant>
      <vt:variant>
        <vt:i4>5</vt:i4>
      </vt:variant>
      <vt:variant>
        <vt:lpwstr>http://www.rittal.de/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ideaPad1</dc:creator>
  <cp:keywords/>
  <cp:lastModifiedBy>Jannick Bangard</cp:lastModifiedBy>
  <cp:revision>14</cp:revision>
  <cp:lastPrinted>2024-01-28T14:20:00Z</cp:lastPrinted>
  <dcterms:created xsi:type="dcterms:W3CDTF">2026-08-31T11:33:00Z</dcterms:created>
  <dcterms:modified xsi:type="dcterms:W3CDTF">2026-08-31T12:18:00Z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3bc9b94e5694063fb5811b2364bfcf0101aa597425000b69d19ffee13a945296</vt:lpwstr>
  </property>
  <property fmtid="{D5CDD505-2E9C-101B-9397-08002B2CF9AE}" pid="5" name="MSIP_Label_3a28a66c-3c7f-463f-9f3d-483220f1d838_Enabled">
    <vt:lpwstr>true</vt:lpwstr>
  </property>
  <property fmtid="{D5CDD505-2E9C-101B-9397-08002B2CF9AE}" pid="6" name="MSIP_Label_3a28a66c-3c7f-463f-9f3d-483220f1d838_SetDate">
    <vt:lpwstr>2026-02-10T13:31:25Z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7601a99e-a829-4094-8398-ea8534e2bb00</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y fmtid="{D5CDD505-2E9C-101B-9397-08002B2CF9AE}" pid="13" name="ContentTypeId">
    <vt:lpwstr>0x0101007DAE9CA7D8058048B50D46784D8FAF0D</vt:lpwstr>
  </property>
  <property fmtid="{D5CDD505-2E9C-101B-9397-08002B2CF9AE}" pid="14" name="MediaServiceImageTags">
    <vt:lpwstr/>
  </property>
</Properties>
</file>