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28494" w14:textId="360D5471" w:rsidR="007506DA" w:rsidRDefault="000B7237">
      <w:pPr>
        <w:pStyle w:val="PIDachzeile"/>
        <w:tabs>
          <w:tab w:val="left" w:pos="5580"/>
        </w:tabs>
        <w:ind w:right="3490"/>
      </w:pPr>
      <w:r>
        <w:rPr>
          <w:noProof/>
        </w:rPr>
        <mc:AlternateContent>
          <mc:Choice Requires="wps">
            <w:drawing>
              <wp:anchor distT="0" distB="0" distL="114300" distR="114300" simplePos="0" relativeHeight="251657216" behindDoc="0" locked="0" layoutInCell="1" allowOverlap="1" wp14:anchorId="3A1A8F29" wp14:editId="27F2DE8E">
                <wp:simplePos x="0" y="0"/>
                <wp:positionH relativeFrom="column">
                  <wp:posOffset>3618230</wp:posOffset>
                </wp:positionH>
                <wp:positionV relativeFrom="paragraph">
                  <wp:posOffset>-30479</wp:posOffset>
                </wp:positionV>
                <wp:extent cx="2633980" cy="3596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3596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C80AB6" w14:paraId="3E525195" w14:textId="77777777">
                              <w:trPr>
                                <w:cantSplit/>
                                <w:trHeight w:hRule="exact" w:val="567"/>
                              </w:trPr>
                              <w:tc>
                                <w:tcPr>
                                  <w:tcW w:w="3864" w:type="dxa"/>
                                  <w:tcBorders>
                                    <w:right w:val="single" w:sz="6" w:space="0" w:color="auto"/>
                                  </w:tcBorders>
                                  <w:tcMar>
                                    <w:right w:w="170" w:type="dxa"/>
                                  </w:tcMar>
                                </w:tcPr>
                                <w:p w14:paraId="44A663E0" w14:textId="77777777" w:rsidR="00C80AB6" w:rsidRDefault="00C80AB6">
                                  <w:pPr>
                                    <w:pStyle w:val="PIKontakt"/>
                                    <w:tabs>
                                      <w:tab w:val="left" w:pos="3600"/>
                                    </w:tabs>
                                  </w:pPr>
                                </w:p>
                              </w:tc>
                            </w:tr>
                            <w:tr w:rsidR="00C80AB6" w14:paraId="538BFD9B" w14:textId="77777777">
                              <w:tc>
                                <w:tcPr>
                                  <w:tcW w:w="3864" w:type="dxa"/>
                                  <w:tcBorders>
                                    <w:right w:val="single" w:sz="6" w:space="0" w:color="auto"/>
                                  </w:tcBorders>
                                  <w:tcMar>
                                    <w:right w:w="170" w:type="dxa"/>
                                  </w:tcMar>
                                </w:tcPr>
                                <w:p w14:paraId="7710865C" w14:textId="77777777" w:rsidR="00FE5319" w:rsidRDefault="00FE5319" w:rsidP="00FE5319">
                                  <w:pPr>
                                    <w:pStyle w:val="PIKontakt"/>
                                    <w:rPr>
                                      <w:b/>
                                    </w:rPr>
                                  </w:pPr>
                                  <w:r>
                                    <w:rPr>
                                      <w:b/>
                                    </w:rPr>
                                    <w:t>Unternehmenskommunikation</w:t>
                                  </w:r>
                                </w:p>
                                <w:p w14:paraId="4FFF7154" w14:textId="77777777" w:rsidR="00FE5319" w:rsidRPr="00E40B60" w:rsidRDefault="00FE5319" w:rsidP="00FE5319">
                                  <w:pPr>
                                    <w:pStyle w:val="PIKontakt"/>
                                    <w:tabs>
                                      <w:tab w:val="left" w:pos="2880"/>
                                    </w:tabs>
                                  </w:pPr>
                                  <w:r>
                                    <w:t xml:space="preserve">Regina </w:t>
                                  </w:r>
                                  <w:proofErr w:type="spellStart"/>
                                  <w:r>
                                    <w:t>Wiechens-Schwake</w:t>
                                  </w:r>
                                  <w:proofErr w:type="spellEnd"/>
                                  <w:r w:rsidRPr="00E40B60">
                                    <w:br/>
                                    <w:t>Tel.: 02772/505-2527</w:t>
                                  </w:r>
                                  <w:r w:rsidRPr="00E40B60">
                                    <w:br/>
                                  </w:r>
                                  <w:r>
                                    <w:t>E-</w:t>
                                  </w:r>
                                  <w:r w:rsidRPr="00E40B60">
                                    <w:t xml:space="preserve">Mail: </w:t>
                                  </w:r>
                                  <w:r>
                                    <w:t>wiechens-schwake.r@rittal.de</w:t>
                                  </w:r>
                                </w:p>
                                <w:p w14:paraId="15AB91BD" w14:textId="77777777" w:rsidR="00FE5319" w:rsidRDefault="00FE5319" w:rsidP="00FE5319">
                                  <w:pPr>
                                    <w:pStyle w:val="PIKontakt"/>
                                  </w:pPr>
                                  <w:r w:rsidRPr="00D11BDB">
                                    <w:t>Hans-Robert Koch</w:t>
                                  </w:r>
                                  <w:r w:rsidRPr="00D11BDB">
                                    <w:br/>
                                  </w:r>
                                  <w:r w:rsidRPr="0071658F">
                                    <w:rPr>
                                      <w:color w:val="000000" w:themeColor="text1"/>
                                    </w:rPr>
                                    <w:t>Tel.: 02772/505-2693</w:t>
                                  </w:r>
                                  <w:r w:rsidRPr="0071658F">
                                    <w:rPr>
                                      <w:color w:val="000000" w:themeColor="text1"/>
                                    </w:rPr>
                                    <w:br/>
                                    <w:t xml:space="preserve">E-Mail: </w:t>
                                  </w:r>
                                  <w:hyperlink r:id="rId8" w:history="1">
                                    <w:r w:rsidR="0071658F" w:rsidRPr="0071658F">
                                      <w:rPr>
                                        <w:rStyle w:val="Hyperlink"/>
                                        <w:color w:val="000000" w:themeColor="text1"/>
                                        <w:u w:val="none"/>
                                      </w:rPr>
                                      <w:t>koch.hr@rittal.de</w:t>
                                    </w:r>
                                  </w:hyperlink>
                                </w:p>
                                <w:p w14:paraId="7202BA8D" w14:textId="77777777" w:rsidR="0071658F" w:rsidRPr="00567596" w:rsidRDefault="0071658F" w:rsidP="0071658F">
                                  <w:pPr>
                                    <w:pStyle w:val="PIKontakt"/>
                                    <w:rPr>
                                      <w:lang w:val="en-US"/>
                                    </w:rPr>
                                  </w:pPr>
                                  <w:r w:rsidRPr="00567596">
                                    <w:rPr>
                                      <w:lang w:val="en-US"/>
                                    </w:rPr>
                                    <w:t xml:space="preserve">Christian </w:t>
                                  </w:r>
                                  <w:proofErr w:type="spellStart"/>
                                  <w:r w:rsidRPr="00567596">
                                    <w:rPr>
                                      <w:lang w:val="en-US"/>
                                    </w:rPr>
                                    <w:t>Abels</w:t>
                                  </w:r>
                                  <w:proofErr w:type="spellEnd"/>
                                  <w:r w:rsidRPr="00567596">
                                    <w:rPr>
                                      <w:lang w:val="en-US"/>
                                    </w:rPr>
                                    <w:br/>
                                    <w:t>Tel.: 02772/505-1328</w:t>
                                  </w:r>
                                  <w:r w:rsidRPr="00567596">
                                    <w:rPr>
                                      <w:lang w:val="en-US"/>
                                    </w:rPr>
                                    <w:br/>
                                    <w:t xml:space="preserve">E-Mail: abels.c@rittal.de </w:t>
                                  </w:r>
                                </w:p>
                                <w:p w14:paraId="6DBBAA95" w14:textId="77777777" w:rsidR="00C80AB6" w:rsidRDefault="00FE5319" w:rsidP="00FE5319">
                                  <w:pPr>
                                    <w:pStyle w:val="PIKontakt"/>
                                  </w:pPr>
                                  <w:r w:rsidRPr="00567596">
                                    <w:rPr>
                                      <w:lang w:val="en-US"/>
                                    </w:rPr>
                                    <w:t xml:space="preserve">Rittal GmbH &amp; Co. </w:t>
                                  </w:r>
                                  <w:r>
                                    <w:t>KG</w:t>
                                  </w:r>
                                  <w:r>
                                    <w:br/>
                                    <w:t xml:space="preserve">Auf dem </w:t>
                                  </w:r>
                                  <w:proofErr w:type="spellStart"/>
                                  <w:r>
                                    <w:t>Stützelberg</w:t>
                                  </w:r>
                                  <w:proofErr w:type="spellEnd"/>
                                  <w:r>
                                    <w:br/>
                                    <w:t>35745 Herborn</w:t>
                                  </w:r>
                                  <w:r>
                                    <w:br/>
                                    <w:t>www.rittal.de</w:t>
                                  </w:r>
                                </w:p>
                              </w:tc>
                            </w:tr>
                            <w:tr w:rsidR="00C80AB6" w14:paraId="06F83691" w14:textId="77777777">
                              <w:trPr>
                                <w:trHeight w:val="1418"/>
                              </w:trPr>
                              <w:tc>
                                <w:tcPr>
                                  <w:tcW w:w="3864" w:type="dxa"/>
                                  <w:tcBorders>
                                    <w:right w:val="single" w:sz="6" w:space="0" w:color="auto"/>
                                  </w:tcBorders>
                                  <w:tcMar>
                                    <w:right w:w="170" w:type="dxa"/>
                                  </w:tcMar>
                                </w:tcPr>
                                <w:p w14:paraId="3C8CF74E" w14:textId="77777777" w:rsidR="00C80AB6" w:rsidRDefault="00C80AB6">
                                  <w:pPr>
                                    <w:pStyle w:val="PIKontakt"/>
                                    <w:tabs>
                                      <w:tab w:val="left" w:pos="3600"/>
                                    </w:tabs>
                                  </w:pPr>
                                </w:p>
                              </w:tc>
                            </w:tr>
                          </w:tbl>
                          <w:p w14:paraId="7B521A3C" w14:textId="77777777" w:rsidR="00C80AB6" w:rsidRDefault="00C80A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4.9pt;margin-top:-2.4pt;width:207.4pt;height:28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C80AB6" w14:paraId="3E525195" w14:textId="77777777">
                        <w:trPr>
                          <w:cantSplit/>
                          <w:trHeight w:hRule="exact" w:val="567"/>
                        </w:trPr>
                        <w:tc>
                          <w:tcPr>
                            <w:tcW w:w="3864" w:type="dxa"/>
                            <w:tcBorders>
                              <w:right w:val="single" w:sz="6" w:space="0" w:color="auto"/>
                            </w:tcBorders>
                            <w:tcMar>
                              <w:right w:w="170" w:type="dxa"/>
                            </w:tcMar>
                          </w:tcPr>
                          <w:p w14:paraId="44A663E0" w14:textId="77777777" w:rsidR="00C80AB6" w:rsidRDefault="00C80AB6">
                            <w:pPr>
                              <w:pStyle w:val="PIKontakt"/>
                              <w:tabs>
                                <w:tab w:val="left" w:pos="3600"/>
                              </w:tabs>
                            </w:pPr>
                          </w:p>
                        </w:tc>
                      </w:tr>
                      <w:tr w:rsidR="00C80AB6" w14:paraId="538BFD9B" w14:textId="77777777">
                        <w:tc>
                          <w:tcPr>
                            <w:tcW w:w="3864" w:type="dxa"/>
                            <w:tcBorders>
                              <w:right w:val="single" w:sz="6" w:space="0" w:color="auto"/>
                            </w:tcBorders>
                            <w:tcMar>
                              <w:right w:w="170" w:type="dxa"/>
                            </w:tcMar>
                          </w:tcPr>
                          <w:p w14:paraId="7710865C" w14:textId="77777777" w:rsidR="00FE5319" w:rsidRDefault="00FE5319" w:rsidP="00FE5319">
                            <w:pPr>
                              <w:pStyle w:val="PIKontakt"/>
                              <w:rPr>
                                <w:b/>
                              </w:rPr>
                            </w:pPr>
                            <w:r>
                              <w:rPr>
                                <w:b/>
                              </w:rPr>
                              <w:t>Unternehmenskommunikation</w:t>
                            </w:r>
                          </w:p>
                          <w:p w14:paraId="4FFF7154" w14:textId="77777777" w:rsidR="00FE5319" w:rsidRPr="00E40B60" w:rsidRDefault="00FE5319" w:rsidP="00FE5319">
                            <w:pPr>
                              <w:pStyle w:val="PIKontakt"/>
                              <w:tabs>
                                <w:tab w:val="left" w:pos="2880"/>
                              </w:tabs>
                            </w:pPr>
                            <w:r>
                              <w:t xml:space="preserve">Regina </w:t>
                            </w:r>
                            <w:proofErr w:type="spellStart"/>
                            <w:r>
                              <w:t>Wiechens-Schwake</w:t>
                            </w:r>
                            <w:proofErr w:type="spellEnd"/>
                            <w:r w:rsidRPr="00E40B60">
                              <w:br/>
                              <w:t>Tel.: 02772/505-2527</w:t>
                            </w:r>
                            <w:r w:rsidRPr="00E40B60">
                              <w:br/>
                            </w:r>
                            <w:r>
                              <w:t>E-</w:t>
                            </w:r>
                            <w:r w:rsidRPr="00E40B60">
                              <w:t xml:space="preserve">Mail: </w:t>
                            </w:r>
                            <w:r>
                              <w:t>wiechens-schwake.r@rittal.de</w:t>
                            </w:r>
                          </w:p>
                          <w:p w14:paraId="15AB91BD" w14:textId="77777777" w:rsidR="00FE5319" w:rsidRDefault="00FE5319" w:rsidP="00FE5319">
                            <w:pPr>
                              <w:pStyle w:val="PIKontakt"/>
                            </w:pPr>
                            <w:r w:rsidRPr="00D11BDB">
                              <w:t>Hans-Robert Koch</w:t>
                            </w:r>
                            <w:r w:rsidRPr="00D11BDB">
                              <w:br/>
                            </w:r>
                            <w:r w:rsidRPr="0071658F">
                              <w:rPr>
                                <w:color w:val="000000" w:themeColor="text1"/>
                              </w:rPr>
                              <w:t>Tel.: 02772/505-2693</w:t>
                            </w:r>
                            <w:r w:rsidRPr="0071658F">
                              <w:rPr>
                                <w:color w:val="000000" w:themeColor="text1"/>
                              </w:rPr>
                              <w:br/>
                              <w:t xml:space="preserve">E-Mail: </w:t>
                            </w:r>
                            <w:hyperlink r:id="rId9" w:history="1">
                              <w:r w:rsidR="0071658F" w:rsidRPr="0071658F">
                                <w:rPr>
                                  <w:rStyle w:val="Hyperlink"/>
                                  <w:color w:val="000000" w:themeColor="text1"/>
                                  <w:u w:val="none"/>
                                </w:rPr>
                                <w:t>koch.hr@rittal.de</w:t>
                              </w:r>
                            </w:hyperlink>
                          </w:p>
                          <w:p w14:paraId="7202BA8D" w14:textId="77777777" w:rsidR="0071658F" w:rsidRPr="00567596" w:rsidRDefault="0071658F" w:rsidP="0071658F">
                            <w:pPr>
                              <w:pStyle w:val="PIKontakt"/>
                              <w:rPr>
                                <w:lang w:val="en-US"/>
                              </w:rPr>
                            </w:pPr>
                            <w:r w:rsidRPr="00567596">
                              <w:rPr>
                                <w:lang w:val="en-US"/>
                              </w:rPr>
                              <w:t xml:space="preserve">Christian </w:t>
                            </w:r>
                            <w:proofErr w:type="spellStart"/>
                            <w:r w:rsidRPr="00567596">
                              <w:rPr>
                                <w:lang w:val="en-US"/>
                              </w:rPr>
                              <w:t>Abels</w:t>
                            </w:r>
                            <w:proofErr w:type="spellEnd"/>
                            <w:r w:rsidRPr="00567596">
                              <w:rPr>
                                <w:lang w:val="en-US"/>
                              </w:rPr>
                              <w:br/>
                              <w:t>Tel.: 02772/505-1328</w:t>
                            </w:r>
                            <w:r w:rsidRPr="00567596">
                              <w:rPr>
                                <w:lang w:val="en-US"/>
                              </w:rPr>
                              <w:br/>
                              <w:t xml:space="preserve">E-Mail: abels.c@rittal.de </w:t>
                            </w:r>
                          </w:p>
                          <w:p w14:paraId="6DBBAA95" w14:textId="77777777" w:rsidR="00C80AB6" w:rsidRDefault="00FE5319" w:rsidP="00FE5319">
                            <w:pPr>
                              <w:pStyle w:val="PIKontakt"/>
                            </w:pPr>
                            <w:r w:rsidRPr="00567596">
                              <w:rPr>
                                <w:lang w:val="en-US"/>
                              </w:rPr>
                              <w:t xml:space="preserve">Rittal GmbH &amp; Co. </w:t>
                            </w:r>
                            <w:r>
                              <w:t>KG</w:t>
                            </w:r>
                            <w:r>
                              <w:br/>
                              <w:t xml:space="preserve">Auf dem </w:t>
                            </w:r>
                            <w:proofErr w:type="spellStart"/>
                            <w:r>
                              <w:t>Stützelberg</w:t>
                            </w:r>
                            <w:proofErr w:type="spellEnd"/>
                            <w:r>
                              <w:br/>
                              <w:t>35745 Herborn</w:t>
                            </w:r>
                            <w:r>
                              <w:br/>
                              <w:t>www.rittal.de</w:t>
                            </w:r>
                          </w:p>
                        </w:tc>
                      </w:tr>
                      <w:tr w:rsidR="00C80AB6" w14:paraId="06F83691" w14:textId="77777777">
                        <w:trPr>
                          <w:trHeight w:val="1418"/>
                        </w:trPr>
                        <w:tc>
                          <w:tcPr>
                            <w:tcW w:w="3864" w:type="dxa"/>
                            <w:tcBorders>
                              <w:right w:val="single" w:sz="6" w:space="0" w:color="auto"/>
                            </w:tcBorders>
                            <w:tcMar>
                              <w:right w:w="170" w:type="dxa"/>
                            </w:tcMar>
                          </w:tcPr>
                          <w:p w14:paraId="3C8CF74E" w14:textId="77777777" w:rsidR="00C80AB6" w:rsidRDefault="00C80AB6">
                            <w:pPr>
                              <w:pStyle w:val="PIKontakt"/>
                              <w:tabs>
                                <w:tab w:val="left" w:pos="3600"/>
                              </w:tabs>
                            </w:pPr>
                          </w:p>
                        </w:tc>
                      </w:tr>
                    </w:tbl>
                    <w:p w14:paraId="7B521A3C" w14:textId="77777777" w:rsidR="00C80AB6" w:rsidRDefault="00C80AB6"/>
                  </w:txbxContent>
                </v:textbox>
              </v:shape>
            </w:pict>
          </mc:Fallback>
        </mc:AlternateContent>
      </w:r>
      <w:r w:rsidR="00FE5319">
        <w:rPr>
          <w:noProof/>
          <w:sz w:val="20"/>
        </w:rPr>
        <mc:AlternateContent>
          <mc:Choice Requires="wps">
            <w:drawing>
              <wp:anchor distT="0" distB="0" distL="114300" distR="114300" simplePos="0" relativeHeight="251658240" behindDoc="0" locked="0" layoutInCell="1" allowOverlap="1" wp14:anchorId="2B50AC14" wp14:editId="50E64179">
                <wp:simplePos x="0" y="0"/>
                <wp:positionH relativeFrom="column">
                  <wp:posOffset>-85090</wp:posOffset>
                </wp:positionH>
                <wp:positionV relativeFrom="paragraph">
                  <wp:posOffset>-969645</wp:posOffset>
                </wp:positionV>
                <wp:extent cx="3543300" cy="594995"/>
                <wp:effectExtent l="635" t="1905" r="0" b="317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07A618" w14:textId="77777777" w:rsidR="00C80AB6" w:rsidRDefault="00C80AB6">
                            <w:pPr>
                              <w:pStyle w:val="PIAnkndigung"/>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B50AC14" id="Text Box 11" o:spid="_x0000_s1027" type="#_x0000_t202" style="position:absolute;margin-left:-6.7pt;margin-top:-76.35pt;width:279pt;height:4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" stroked="f">
                <v:textbox>
                  <w:txbxContent>
                    <w:p w14:paraId="0C07A618" w14:textId="77777777" w:rsidR="00C80AB6" w:rsidRDefault="00C80AB6">
                      <w:pPr>
                        <w:pStyle w:val="PIAnkndigung"/>
                      </w:pPr>
                    </w:p>
                  </w:txbxContent>
                </v:textbox>
              </v:shape>
            </w:pict>
          </mc:Fallback>
        </mc:AlternateContent>
      </w:r>
      <w:r w:rsidR="009242DC">
        <w:t>Rittal bietet Lösungen für</w:t>
      </w:r>
      <w:r w:rsidR="003E6080">
        <w:t xml:space="preserve"> E-Mobilität</w:t>
      </w:r>
    </w:p>
    <w:p w14:paraId="7135044B" w14:textId="77777777" w:rsidR="007506DA" w:rsidRDefault="007E2741" w:rsidP="0016524B">
      <w:pPr>
        <w:pStyle w:val="PIberschrift"/>
      </w:pPr>
      <w:r>
        <w:t>Lade-I</w:t>
      </w:r>
      <w:r w:rsidR="00036D95">
        <w:t>nfras</w:t>
      </w:r>
      <w:r w:rsidR="0016524B">
        <w:t xml:space="preserve">truktur:                             </w:t>
      </w:r>
      <w:r>
        <w:t xml:space="preserve"> </w:t>
      </w:r>
      <w:r w:rsidR="0016524B">
        <w:t xml:space="preserve">Standardisiert, sicher </w:t>
      </w:r>
      <w:r w:rsidR="00036D95">
        <w:t>und schnell</w:t>
      </w:r>
    </w:p>
    <w:p w14:paraId="0DBC840B" w14:textId="76C0965D" w:rsidR="00567596" w:rsidRPr="008136E1" w:rsidRDefault="00567596" w:rsidP="0016524B">
      <w:pPr>
        <w:pStyle w:val="PIFlietext"/>
        <w:numPr>
          <w:ilvl w:val="0"/>
          <w:numId w:val="1"/>
        </w:numPr>
        <w:suppressAutoHyphens/>
        <w:rPr>
          <w:b/>
        </w:rPr>
      </w:pPr>
      <w:r w:rsidRPr="008136E1">
        <w:rPr>
          <w:b/>
        </w:rPr>
        <w:t>Rittal</w:t>
      </w:r>
      <w:r w:rsidR="008136E1">
        <w:rPr>
          <w:b/>
        </w:rPr>
        <w:t xml:space="preserve"> liefert standardisierte </w:t>
      </w:r>
      <w:r w:rsidR="008136E1" w:rsidRPr="008136E1">
        <w:rPr>
          <w:b/>
        </w:rPr>
        <w:t>Systemlösungen für den Lade-Netzausbau der E-Mobili</w:t>
      </w:r>
      <w:r w:rsidR="00960786">
        <w:rPr>
          <w:b/>
        </w:rPr>
        <w:t>tät</w:t>
      </w:r>
      <w:r w:rsidR="003D5CAB">
        <w:rPr>
          <w:b/>
        </w:rPr>
        <w:t xml:space="preserve"> </w:t>
      </w:r>
      <w:r w:rsidR="003D5CAB" w:rsidRPr="0015075F">
        <w:rPr>
          <w:szCs w:val="22"/>
        </w:rPr>
        <w:t>–</w:t>
      </w:r>
      <w:r w:rsidR="003D5CAB">
        <w:rPr>
          <w:szCs w:val="22"/>
        </w:rPr>
        <w:t xml:space="preserve"> </w:t>
      </w:r>
      <w:r w:rsidR="00960786">
        <w:rPr>
          <w:b/>
        </w:rPr>
        <w:t>über den gesamten Weg der Wertschöpfung</w:t>
      </w:r>
      <w:r w:rsidR="00C53E9E">
        <w:rPr>
          <w:b/>
        </w:rPr>
        <w:t xml:space="preserve"> von der Strom</w:t>
      </w:r>
      <w:r w:rsidR="00382721">
        <w:rPr>
          <w:b/>
        </w:rPr>
        <w:t>erzeugung und -verteilung über -</w:t>
      </w:r>
      <w:r w:rsidR="00C53E9E">
        <w:rPr>
          <w:b/>
        </w:rPr>
        <w:t>speiche</w:t>
      </w:r>
      <w:r w:rsidR="00382721">
        <w:rPr>
          <w:b/>
        </w:rPr>
        <w:t>-</w:t>
      </w:r>
      <w:proofErr w:type="spellStart"/>
      <w:r w:rsidR="00C53E9E">
        <w:rPr>
          <w:b/>
        </w:rPr>
        <w:t>rung</w:t>
      </w:r>
      <w:proofErr w:type="spellEnd"/>
      <w:r w:rsidR="00C53E9E">
        <w:rPr>
          <w:b/>
        </w:rPr>
        <w:t xml:space="preserve"> bis zum Aufbau von Ladesäulen.</w:t>
      </w:r>
    </w:p>
    <w:p w14:paraId="142254E5" w14:textId="00B3A6B6" w:rsidR="00567596" w:rsidRPr="008136E1" w:rsidRDefault="003D5CAB" w:rsidP="0016524B">
      <w:pPr>
        <w:pStyle w:val="PIFlietext"/>
        <w:numPr>
          <w:ilvl w:val="0"/>
          <w:numId w:val="1"/>
        </w:numPr>
        <w:suppressAutoHyphens/>
        <w:rPr>
          <w:b/>
        </w:rPr>
      </w:pPr>
      <w:r>
        <w:rPr>
          <w:b/>
        </w:rPr>
        <w:t>Spitzenqualität sichert</w:t>
      </w:r>
      <w:r w:rsidR="008136E1">
        <w:rPr>
          <w:b/>
        </w:rPr>
        <w:t xml:space="preserve"> </w:t>
      </w:r>
      <w:r w:rsidR="00333FF9">
        <w:rPr>
          <w:b/>
        </w:rPr>
        <w:t xml:space="preserve">Ladestationen bei </w:t>
      </w:r>
      <w:r w:rsidR="008136E1">
        <w:rPr>
          <w:b/>
        </w:rPr>
        <w:t>Outdoor-Anwendungen</w:t>
      </w:r>
      <w:r w:rsidR="00144A48">
        <w:rPr>
          <w:b/>
        </w:rPr>
        <w:t xml:space="preserve"> </w:t>
      </w:r>
      <w:r w:rsidR="000043FC">
        <w:rPr>
          <w:b/>
        </w:rPr>
        <w:t>und sorgt</w:t>
      </w:r>
      <w:r w:rsidR="00F301B1">
        <w:rPr>
          <w:b/>
        </w:rPr>
        <w:t xml:space="preserve"> für</w:t>
      </w:r>
      <w:r w:rsidR="000043FC">
        <w:rPr>
          <w:b/>
        </w:rPr>
        <w:t xml:space="preserve"> </w:t>
      </w:r>
      <w:r w:rsidR="007056BB">
        <w:rPr>
          <w:b/>
        </w:rPr>
        <w:t>effiziente Klimatisie</w:t>
      </w:r>
      <w:r w:rsidR="004165AF">
        <w:rPr>
          <w:b/>
        </w:rPr>
        <w:t>rung der Leistungselektronik sowie</w:t>
      </w:r>
      <w:r w:rsidR="007056BB">
        <w:rPr>
          <w:b/>
        </w:rPr>
        <w:t xml:space="preserve"> </w:t>
      </w:r>
      <w:r w:rsidR="000043FC">
        <w:rPr>
          <w:b/>
        </w:rPr>
        <w:t>für Personen- und Zugangsschutz.</w:t>
      </w:r>
    </w:p>
    <w:p w14:paraId="7CC058A5" w14:textId="70A7B5F8" w:rsidR="008136E1" w:rsidRPr="008136E1" w:rsidRDefault="00FD246E" w:rsidP="008136E1">
      <w:pPr>
        <w:pStyle w:val="PIFlietext"/>
        <w:numPr>
          <w:ilvl w:val="0"/>
          <w:numId w:val="1"/>
        </w:numPr>
        <w:suppressAutoHyphens/>
        <w:rPr>
          <w:b/>
        </w:rPr>
      </w:pPr>
      <w:r>
        <w:rPr>
          <w:b/>
        </w:rPr>
        <w:t>Weltweite Verfügbarkeit und zuverlässiges Logistiknetz unterstützt den schnellen</w:t>
      </w:r>
      <w:r w:rsidR="008136E1">
        <w:rPr>
          <w:b/>
        </w:rPr>
        <w:t xml:space="preserve"> Ausbau von </w:t>
      </w:r>
      <w:proofErr w:type="spellStart"/>
      <w:r w:rsidR="008136E1">
        <w:rPr>
          <w:b/>
        </w:rPr>
        <w:t>Emobility</w:t>
      </w:r>
      <w:proofErr w:type="spellEnd"/>
      <w:r w:rsidR="00F301B1">
        <w:rPr>
          <w:b/>
        </w:rPr>
        <w:t>-Netzen</w:t>
      </w:r>
      <w:r>
        <w:rPr>
          <w:b/>
        </w:rPr>
        <w:t>.</w:t>
      </w:r>
    </w:p>
    <w:p w14:paraId="4777A90E" w14:textId="1733879E" w:rsidR="00567596" w:rsidRPr="000B7237" w:rsidRDefault="005E275F" w:rsidP="0016524B">
      <w:pPr>
        <w:spacing w:after="240" w:line="312" w:lineRule="auto"/>
        <w:ind w:right="3492"/>
        <w:rPr>
          <w:rFonts w:ascii="Arial" w:hAnsi="Arial" w:cs="Arial"/>
          <w:sz w:val="22"/>
          <w:szCs w:val="22"/>
        </w:rPr>
      </w:pPr>
      <w:r>
        <w:rPr>
          <w:rFonts w:ascii="Arial" w:hAnsi="Arial" w:cs="Arial"/>
          <w:sz w:val="22"/>
          <w:szCs w:val="22"/>
        </w:rPr>
        <w:t>München/</w:t>
      </w:r>
      <w:bookmarkStart w:id="0" w:name="_GoBack"/>
      <w:bookmarkEnd w:id="0"/>
      <w:r w:rsidR="00567596" w:rsidRPr="0015075F">
        <w:rPr>
          <w:rFonts w:ascii="Arial" w:hAnsi="Arial" w:cs="Arial"/>
          <w:sz w:val="22"/>
          <w:szCs w:val="22"/>
        </w:rPr>
        <w:t xml:space="preserve">Herborn, </w:t>
      </w:r>
      <w:r w:rsidR="00AE6012">
        <w:rPr>
          <w:rFonts w:ascii="Arial" w:hAnsi="Arial" w:cs="Arial"/>
          <w:sz w:val="22"/>
          <w:szCs w:val="22"/>
        </w:rPr>
        <w:t>15</w:t>
      </w:r>
      <w:r w:rsidR="00567596" w:rsidRPr="0015075F">
        <w:rPr>
          <w:rFonts w:ascii="Arial" w:hAnsi="Arial" w:cs="Arial"/>
          <w:sz w:val="22"/>
          <w:szCs w:val="22"/>
        </w:rPr>
        <w:t xml:space="preserve">. Mai 2019 – E-Mobilität gewinnt </w:t>
      </w:r>
      <w:r w:rsidR="000E647C">
        <w:rPr>
          <w:rFonts w:ascii="Arial" w:hAnsi="Arial" w:cs="Arial"/>
          <w:sz w:val="22"/>
          <w:szCs w:val="22"/>
        </w:rPr>
        <w:t xml:space="preserve">stark </w:t>
      </w:r>
      <w:r w:rsidR="00567596" w:rsidRPr="0015075F">
        <w:rPr>
          <w:rFonts w:ascii="Arial" w:hAnsi="Arial" w:cs="Arial"/>
          <w:sz w:val="22"/>
          <w:szCs w:val="22"/>
        </w:rPr>
        <w:t>an Bedeutung und soll einem breiten Nutzermarkt zugän</w:t>
      </w:r>
      <w:r w:rsidR="00567596" w:rsidRPr="0015075F">
        <w:rPr>
          <w:rFonts w:ascii="Arial" w:hAnsi="Arial" w:cs="Arial"/>
          <w:sz w:val="22"/>
          <w:szCs w:val="22"/>
        </w:rPr>
        <w:t>g</w:t>
      </w:r>
      <w:r w:rsidR="00567596" w:rsidRPr="0015075F">
        <w:rPr>
          <w:rFonts w:ascii="Arial" w:hAnsi="Arial" w:cs="Arial"/>
          <w:sz w:val="22"/>
          <w:szCs w:val="22"/>
        </w:rPr>
        <w:t>lich werden. Der Ausbau der Lade</w:t>
      </w:r>
      <w:r w:rsidR="007E2741">
        <w:rPr>
          <w:rFonts w:ascii="Arial" w:hAnsi="Arial" w:cs="Arial"/>
          <w:sz w:val="22"/>
          <w:szCs w:val="22"/>
        </w:rPr>
        <w:t>-I</w:t>
      </w:r>
      <w:r w:rsidR="00567596" w:rsidRPr="0015075F">
        <w:rPr>
          <w:rFonts w:ascii="Arial" w:hAnsi="Arial" w:cs="Arial"/>
          <w:sz w:val="22"/>
          <w:szCs w:val="22"/>
        </w:rPr>
        <w:t xml:space="preserve">nfrastruktur trägt dazu bei, das Vertrauen in die E-Mobilität zu stärken und die derzeit noch bestehende Problematik </w:t>
      </w:r>
      <w:r w:rsidR="000E647C">
        <w:rPr>
          <w:rFonts w:ascii="Arial" w:hAnsi="Arial" w:cs="Arial"/>
          <w:sz w:val="22"/>
          <w:szCs w:val="22"/>
        </w:rPr>
        <w:t xml:space="preserve">aus </w:t>
      </w:r>
      <w:r w:rsidR="00567596" w:rsidRPr="0015075F">
        <w:rPr>
          <w:rFonts w:ascii="Arial" w:hAnsi="Arial" w:cs="Arial"/>
          <w:sz w:val="22"/>
          <w:szCs w:val="22"/>
        </w:rPr>
        <w:t>Reichwe</w:t>
      </w:r>
      <w:r w:rsidR="00567596" w:rsidRPr="0015075F">
        <w:rPr>
          <w:rFonts w:ascii="Arial" w:hAnsi="Arial" w:cs="Arial"/>
          <w:sz w:val="22"/>
          <w:szCs w:val="22"/>
        </w:rPr>
        <w:t>i</w:t>
      </w:r>
      <w:r w:rsidR="00567596" w:rsidRPr="0015075F">
        <w:rPr>
          <w:rFonts w:ascii="Arial" w:hAnsi="Arial" w:cs="Arial"/>
          <w:sz w:val="22"/>
          <w:szCs w:val="22"/>
        </w:rPr>
        <w:t>te, Infrastruktur und Preis zu entschärfen. Rittal betreut den kompletten Wertschöpfungsweg von der Strome</w:t>
      </w:r>
      <w:r w:rsidR="00567596" w:rsidRPr="0015075F">
        <w:rPr>
          <w:rFonts w:ascii="Arial" w:hAnsi="Arial" w:cs="Arial"/>
          <w:sz w:val="22"/>
          <w:szCs w:val="22"/>
        </w:rPr>
        <w:t>r</w:t>
      </w:r>
      <w:r w:rsidR="00567596" w:rsidRPr="0015075F">
        <w:rPr>
          <w:rFonts w:ascii="Arial" w:hAnsi="Arial" w:cs="Arial"/>
          <w:sz w:val="22"/>
          <w:szCs w:val="22"/>
        </w:rPr>
        <w:t>zeugung bis hin zur Klimatisierung der Ladestation. Gemeinsam mit Partnern und Kunden konzipiert Ritt</w:t>
      </w:r>
      <w:r w:rsidR="00567596">
        <w:rPr>
          <w:rFonts w:ascii="Arial" w:hAnsi="Arial" w:cs="Arial"/>
        </w:rPr>
        <w:t>a</w:t>
      </w:r>
      <w:r w:rsidR="00567596" w:rsidRPr="0015075F">
        <w:rPr>
          <w:rFonts w:ascii="Arial" w:hAnsi="Arial" w:cs="Arial"/>
          <w:sz w:val="22"/>
          <w:szCs w:val="22"/>
        </w:rPr>
        <w:t>l zentrale Infrastrukturelemente, die zum Aufbau einer Ladestation notwendig sind, und produziert Kompone</w:t>
      </w:r>
      <w:r w:rsidR="00567596" w:rsidRPr="0015075F">
        <w:rPr>
          <w:rFonts w:ascii="Arial" w:hAnsi="Arial" w:cs="Arial"/>
          <w:sz w:val="22"/>
          <w:szCs w:val="22"/>
        </w:rPr>
        <w:t>n</w:t>
      </w:r>
      <w:r w:rsidR="00567596" w:rsidRPr="0015075F">
        <w:rPr>
          <w:rFonts w:ascii="Arial" w:hAnsi="Arial" w:cs="Arial"/>
          <w:sz w:val="22"/>
          <w:szCs w:val="22"/>
        </w:rPr>
        <w:t xml:space="preserve">ten für diese Infrastruktur </w:t>
      </w:r>
      <w:r w:rsidR="000B7237">
        <w:rPr>
          <w:rFonts w:ascii="Arial" w:hAnsi="Arial" w:cs="Arial"/>
          <w:sz w:val="22"/>
          <w:szCs w:val="22"/>
        </w:rPr>
        <w:t>–</w:t>
      </w:r>
      <w:r w:rsidR="00567596" w:rsidRPr="0015075F">
        <w:rPr>
          <w:rFonts w:ascii="Arial" w:hAnsi="Arial" w:cs="Arial"/>
          <w:sz w:val="22"/>
          <w:szCs w:val="22"/>
        </w:rPr>
        <w:t xml:space="preserve"> etwa Outdoor-Gehäuse, Container zur Aufnahme von Batterien oder für Trafostationen sowie Kühlsysteme für </w:t>
      </w:r>
      <w:r w:rsidR="00567596" w:rsidRPr="0075641F">
        <w:rPr>
          <w:rFonts w:ascii="Arial" w:hAnsi="Arial" w:cs="Arial"/>
          <w:sz w:val="22"/>
          <w:szCs w:val="22"/>
        </w:rPr>
        <w:t>Schnellladestati</w:t>
      </w:r>
      <w:r w:rsidR="00567596" w:rsidRPr="0075641F">
        <w:rPr>
          <w:rFonts w:ascii="Arial" w:hAnsi="Arial" w:cs="Arial"/>
          <w:sz w:val="22"/>
          <w:szCs w:val="22"/>
        </w:rPr>
        <w:t>o</w:t>
      </w:r>
      <w:r w:rsidR="00567596" w:rsidRPr="0075641F">
        <w:rPr>
          <w:rFonts w:ascii="Arial" w:hAnsi="Arial" w:cs="Arial"/>
          <w:sz w:val="22"/>
          <w:szCs w:val="22"/>
        </w:rPr>
        <w:t>nen. Zu den entscheidenden</w:t>
      </w:r>
      <w:r w:rsidR="00567596" w:rsidRPr="0015075F">
        <w:rPr>
          <w:rFonts w:ascii="Arial" w:hAnsi="Arial" w:cs="Arial"/>
          <w:sz w:val="22"/>
          <w:szCs w:val="22"/>
        </w:rPr>
        <w:t xml:space="preserve"> </w:t>
      </w:r>
      <w:r w:rsidR="00567596" w:rsidRPr="000B7237">
        <w:rPr>
          <w:rFonts w:ascii="Arial" w:hAnsi="Arial" w:cs="Arial"/>
          <w:sz w:val="22"/>
          <w:szCs w:val="22"/>
        </w:rPr>
        <w:t xml:space="preserve">Vorteilen, die </w:t>
      </w:r>
      <w:r w:rsidR="000B7237" w:rsidRPr="000B7237">
        <w:rPr>
          <w:rFonts w:ascii="Arial" w:hAnsi="Arial" w:cs="Arial"/>
          <w:sz w:val="22"/>
          <w:szCs w:val="22"/>
        </w:rPr>
        <w:t>Anbieter und Betre</w:t>
      </w:r>
      <w:r w:rsidR="000B7237" w:rsidRPr="000B7237">
        <w:rPr>
          <w:rFonts w:ascii="Arial" w:hAnsi="Arial" w:cs="Arial"/>
          <w:sz w:val="22"/>
          <w:szCs w:val="22"/>
        </w:rPr>
        <w:t>i</w:t>
      </w:r>
      <w:r w:rsidR="000B7237" w:rsidRPr="000B7237">
        <w:rPr>
          <w:rFonts w:ascii="Arial" w:hAnsi="Arial" w:cs="Arial"/>
          <w:sz w:val="22"/>
          <w:szCs w:val="22"/>
        </w:rPr>
        <w:t xml:space="preserve">ber von </w:t>
      </w:r>
      <w:r w:rsidR="00567596" w:rsidRPr="000B7237">
        <w:rPr>
          <w:rFonts w:ascii="Arial" w:hAnsi="Arial" w:cs="Arial"/>
          <w:sz w:val="22"/>
          <w:szCs w:val="22"/>
        </w:rPr>
        <w:t>Ladestation</w:t>
      </w:r>
      <w:r w:rsidR="000B7237" w:rsidRPr="000B7237">
        <w:rPr>
          <w:rFonts w:ascii="Arial" w:hAnsi="Arial" w:cs="Arial"/>
          <w:sz w:val="22"/>
          <w:szCs w:val="22"/>
        </w:rPr>
        <w:t xml:space="preserve">en </w:t>
      </w:r>
      <w:r w:rsidR="00567596" w:rsidRPr="000B7237">
        <w:rPr>
          <w:rFonts w:ascii="Arial" w:hAnsi="Arial" w:cs="Arial"/>
          <w:sz w:val="22"/>
          <w:szCs w:val="22"/>
        </w:rPr>
        <w:t xml:space="preserve">bei Rittal schätzen, gehören die Verfügbarkeit, der Service sowie die Erreichbarkeit. </w:t>
      </w:r>
    </w:p>
    <w:p w14:paraId="549D4B09" w14:textId="77777777" w:rsidR="00567596" w:rsidRPr="00861AEC" w:rsidRDefault="00567596" w:rsidP="0016524B">
      <w:pPr>
        <w:spacing w:after="240" w:line="312" w:lineRule="auto"/>
        <w:rPr>
          <w:rFonts w:ascii="Arial" w:hAnsi="Arial" w:cs="Arial"/>
          <w:b/>
        </w:rPr>
      </w:pPr>
      <w:r w:rsidRPr="00861AEC">
        <w:rPr>
          <w:rFonts w:ascii="Arial" w:hAnsi="Arial" w:cs="Arial"/>
          <w:b/>
        </w:rPr>
        <w:lastRenderedPageBreak/>
        <w:t xml:space="preserve">Von Anfang an mit Strom versorgt </w:t>
      </w:r>
    </w:p>
    <w:p w14:paraId="31548704" w14:textId="139C816C" w:rsidR="00567596" w:rsidRDefault="00567596" w:rsidP="0016524B">
      <w:pPr>
        <w:pStyle w:val="PIFlietext"/>
        <w:suppressAutoHyphens/>
      </w:pPr>
      <w:r w:rsidRPr="000B7237">
        <w:t xml:space="preserve">Die Energiequelle steht ganz am Anfang: Regenerative </w:t>
      </w:r>
      <w:r>
        <w:t xml:space="preserve">Energie aus Sonne oder Wind sowie fossile Brennstoffe </w:t>
      </w:r>
      <w:r w:rsidR="00A06785">
        <w:t xml:space="preserve">(z.B. </w:t>
      </w:r>
      <w:r>
        <w:t>Erdgas</w:t>
      </w:r>
      <w:r w:rsidR="00A06785">
        <w:t>)</w:t>
      </w:r>
      <w:r>
        <w:t xml:space="preserve"> sind Energiequellen, die für die E-Mobilität genutzt werden können</w:t>
      </w:r>
      <w:r w:rsidRPr="00762356">
        <w:rPr>
          <w:color w:val="000000" w:themeColor="text1"/>
        </w:rPr>
        <w:t>. Rittal liefert komplette Systemlösungen und Steuerschränke für Windkraftanlagen sowie Generatoranschlusskästen am Solarpanel</w:t>
      </w:r>
      <w:r w:rsidRPr="008136E1">
        <w:rPr>
          <w:color w:val="4F81BD" w:themeColor="accent1"/>
        </w:rPr>
        <w:t xml:space="preserve">. </w:t>
      </w:r>
      <w:r>
        <w:t xml:space="preserve">An der Umspannstation wird </w:t>
      </w:r>
      <w:r w:rsidR="0075641F">
        <w:t xml:space="preserve">sodann </w:t>
      </w:r>
      <w:r>
        <w:t xml:space="preserve">der Strom aus dem Mittelspannungsnetz in die von Niederspannungsnetzen genutzte elektrische Spannung transformiert und zur Speicherstation im </w:t>
      </w:r>
      <w:proofErr w:type="spellStart"/>
      <w:r>
        <w:t>Ladepark</w:t>
      </w:r>
      <w:proofErr w:type="spellEnd"/>
      <w:r>
        <w:t xml:space="preserve"> geführt. Für diese Energieinfrastr</w:t>
      </w:r>
      <w:r w:rsidR="009A3362">
        <w:t>uktur bietet Rittal sowohl Schaltschränke</w:t>
      </w:r>
      <w:r>
        <w:t xml:space="preserve"> zur Batterieaufnahme bis hin zur Klimatisierung vormontierte Container</w:t>
      </w:r>
      <w:r w:rsidR="000B7237">
        <w:t xml:space="preserve"> – </w:t>
      </w:r>
      <w:r>
        <w:t xml:space="preserve">beispielsweise den VX25, der einen schnellen Austausch der Batterien ermöglicht und bis 1.400 Kilogramm belastbar ist. Die </w:t>
      </w:r>
      <w:proofErr w:type="spellStart"/>
      <w:r>
        <w:t>Outdoorgehäuse</w:t>
      </w:r>
      <w:proofErr w:type="spellEnd"/>
      <w:r>
        <w:t xml:space="preserve"> von Rittal entsprechen höchsten Anforderungen und tragen zur Standardisierung der Infrastruktur bei.</w:t>
      </w:r>
    </w:p>
    <w:p w14:paraId="12CC69C4" w14:textId="77777777" w:rsidR="00567596" w:rsidRPr="00CC2EBB" w:rsidRDefault="00567596" w:rsidP="0016524B">
      <w:pPr>
        <w:pStyle w:val="PIFlietext"/>
        <w:suppressAutoHyphens/>
        <w:rPr>
          <w:b/>
        </w:rPr>
      </w:pPr>
      <w:r w:rsidRPr="00CC2EBB">
        <w:rPr>
          <w:b/>
        </w:rPr>
        <w:t xml:space="preserve">Elektronik und Steuerung sicher untergebracht </w:t>
      </w:r>
    </w:p>
    <w:p w14:paraId="4702385A" w14:textId="4B7E9F18" w:rsidR="00567596" w:rsidRDefault="0075641F" w:rsidP="0016524B">
      <w:pPr>
        <w:pStyle w:val="PIFlietext"/>
        <w:suppressAutoHyphens/>
      </w:pPr>
      <w:r>
        <w:t xml:space="preserve">Auch </w:t>
      </w:r>
      <w:r w:rsidR="00567596">
        <w:t>verschiedene Infrastrukturgehäuse für Leistungselektronik und Steuerungsmodule</w:t>
      </w:r>
      <w:r>
        <w:t xml:space="preserve"> gehören zum </w:t>
      </w:r>
      <w:proofErr w:type="spellStart"/>
      <w:r>
        <w:t>Ladepark</w:t>
      </w:r>
      <w:proofErr w:type="spellEnd"/>
      <w:r w:rsidR="00567596">
        <w:t>. Sie sichern die Versorgung mehrerer Ladepunkte ab und müssen gut geschützt sein. In einer sicheren Umhausung kann Rittal verschiedene Klimakonzepte und Aufbauten durch Trennwände, Einbaurahmen und Montageplatten realisieren. Besonders bei leistungsstarken Schnellladestationen mit 350 kW wird eine Kühlung benötigt. Die Systeme und Outdoor</w:t>
      </w:r>
      <w:r w:rsidR="00144A48">
        <w:t>-G</w:t>
      </w:r>
      <w:r w:rsidR="00567596">
        <w:t>ehäuse von Rittal stellen die adäquate Klimatisierung der Leistungselektronik sicher, sorgen für eine konstante Wärmeverteilung und berücksichtigen wechselnde Wetterbedingungen ebenso wie den Zugangs- und Personenschutz.</w:t>
      </w:r>
    </w:p>
    <w:p w14:paraId="3B38BEB8" w14:textId="77777777" w:rsidR="00567596" w:rsidRPr="00E7166B" w:rsidRDefault="007B355D" w:rsidP="0016524B">
      <w:pPr>
        <w:pStyle w:val="PIFlietext"/>
        <w:suppressAutoHyphens/>
        <w:rPr>
          <w:b/>
        </w:rPr>
      </w:pPr>
      <w:r>
        <w:rPr>
          <w:b/>
        </w:rPr>
        <w:lastRenderedPageBreak/>
        <w:t xml:space="preserve">Optimale </w:t>
      </w:r>
      <w:r w:rsidR="00567596" w:rsidRPr="00E7166B">
        <w:rPr>
          <w:b/>
        </w:rPr>
        <w:t xml:space="preserve">Performance der Ladesäulen </w:t>
      </w:r>
    </w:p>
    <w:p w14:paraId="0AF97383" w14:textId="77777777" w:rsidR="00567596" w:rsidRDefault="00567596" w:rsidP="0016524B">
      <w:pPr>
        <w:pStyle w:val="PIFlietext"/>
        <w:suppressAutoHyphens/>
      </w:pPr>
      <w:r>
        <w:t xml:space="preserve">Für die eigentlichen Ladesäulen, an denen die Elektrofahrzeuge </w:t>
      </w:r>
      <w:r w:rsidR="00743685">
        <w:t xml:space="preserve">wie an einer Tankstelle </w:t>
      </w:r>
      <w:r>
        <w:t>aufgeladen werden, produziert Rittal die Gehäuse – entweder als Standardgehäuse für Industrieanwendungen oder im kundenspezifischen Design. Die Gehäusetechnik ist beim Aufbau der Lade</w:t>
      </w:r>
      <w:r w:rsidR="007E2741">
        <w:t>-I</w:t>
      </w:r>
      <w:r>
        <w:t>nfrastruktur ein wichtiger Faktor</w:t>
      </w:r>
      <w:r w:rsidR="00743685">
        <w:t xml:space="preserve"> – es sind S</w:t>
      </w:r>
      <w:r>
        <w:t xml:space="preserve">chutzarten, Widerstandsklassen, Skalierbarkeit und Klimatisierung </w:t>
      </w:r>
      <w:r w:rsidR="00743685">
        <w:t xml:space="preserve">zu </w:t>
      </w:r>
      <w:r>
        <w:t>berücksichtig</w:t>
      </w:r>
      <w:r w:rsidR="00743685">
        <w:t>en. Besonders geeignet sind doppelwandige Gehäuse, die den Stoßfestigkeitsanforderungen öffentlicher Schnellladesäulen entsprechen und widerstandsfähig ausgelegt werden können.</w:t>
      </w:r>
      <w:r>
        <w:t xml:space="preserve"> </w:t>
      </w:r>
    </w:p>
    <w:p w14:paraId="1ED113D3" w14:textId="77777777" w:rsidR="00853423" w:rsidRPr="00114D80" w:rsidRDefault="00853423" w:rsidP="0016524B">
      <w:pPr>
        <w:pStyle w:val="PIFlietext"/>
        <w:suppressAutoHyphens/>
        <w:rPr>
          <w:b/>
        </w:rPr>
      </w:pPr>
      <w:r w:rsidRPr="00114D80">
        <w:rPr>
          <w:b/>
        </w:rPr>
        <w:t>Zweites Leben für Autobatterien</w:t>
      </w:r>
    </w:p>
    <w:p w14:paraId="55F25813" w14:textId="77777777" w:rsidR="00853423" w:rsidRDefault="00114D80" w:rsidP="0016524B">
      <w:pPr>
        <w:pStyle w:val="PIFlietext"/>
        <w:suppressAutoHyphens/>
      </w:pPr>
      <w:r>
        <w:t>Wenn die Leistungsdichte nachlässt und die Elektrofahrzeuge nicht mehr ausreichend versorg</w:t>
      </w:r>
      <w:r w:rsidR="0075641F">
        <w:t>t</w:t>
      </w:r>
      <w:r>
        <w:t xml:space="preserve"> werden, lassen sich die Batterien anderweitig verwenden, etwa als alternative Versorgung der Ladestationen. Die Batterien werden hierfür je nach Anwendungsfall in einem </w:t>
      </w:r>
      <w:proofErr w:type="spellStart"/>
      <w:r>
        <w:t>Indoor</w:t>
      </w:r>
      <w:proofErr w:type="spellEnd"/>
      <w:r>
        <w:t xml:space="preserve">- oder </w:t>
      </w:r>
      <w:proofErr w:type="spellStart"/>
      <w:r>
        <w:t>Outdoorgehäuse</w:t>
      </w:r>
      <w:proofErr w:type="spellEnd"/>
      <w:r>
        <w:t xml:space="preserve"> untergebracht. Rittal baut mit dem Kunden die Nutzung von Second-Life-Batterien aus u</w:t>
      </w:r>
      <w:r w:rsidR="00060DBC">
        <w:t xml:space="preserve">nd </w:t>
      </w:r>
      <w:r>
        <w:t xml:space="preserve">liefert entsprechende Gehäuselösungen. </w:t>
      </w:r>
    </w:p>
    <w:p w14:paraId="4D29A340" w14:textId="77777777" w:rsidR="00567596" w:rsidRPr="00743685" w:rsidRDefault="00743685" w:rsidP="0016524B">
      <w:pPr>
        <w:pStyle w:val="PIFlietext"/>
        <w:suppressAutoHyphens/>
        <w:rPr>
          <w:b/>
        </w:rPr>
      </w:pPr>
      <w:r w:rsidRPr="00743685">
        <w:rPr>
          <w:b/>
        </w:rPr>
        <w:t xml:space="preserve">Global Player mit weltweiter Verfügbarkeit </w:t>
      </w:r>
    </w:p>
    <w:p w14:paraId="516899A1" w14:textId="77777777" w:rsidR="00567596" w:rsidRDefault="00567596" w:rsidP="0016524B">
      <w:pPr>
        <w:pStyle w:val="PIFlietext"/>
        <w:suppressAutoHyphens/>
      </w:pPr>
      <w:r>
        <w:t xml:space="preserve">Kunden </w:t>
      </w:r>
      <w:r w:rsidR="00743685">
        <w:t xml:space="preserve">verlangen </w:t>
      </w:r>
      <w:r>
        <w:t xml:space="preserve">eine weltweite Verfügbarkeit der Lösungen </w:t>
      </w:r>
      <w:r w:rsidR="00743685">
        <w:t xml:space="preserve">und </w:t>
      </w:r>
      <w:r>
        <w:t xml:space="preserve">Ersatzteile. Rittal </w:t>
      </w:r>
      <w:r w:rsidR="00743685">
        <w:t xml:space="preserve">hat die entsprechende Reichweite, die profunde </w:t>
      </w:r>
      <w:r>
        <w:t xml:space="preserve">Erfahrung </w:t>
      </w:r>
      <w:r w:rsidR="00743685">
        <w:t xml:space="preserve">sowie eine </w:t>
      </w:r>
      <w:r>
        <w:t>globale Organisation, um diese Anforderungen zu erfüllen</w:t>
      </w:r>
      <w:r w:rsidR="00743685">
        <w:t xml:space="preserve">. Somit ist </w:t>
      </w:r>
      <w:proofErr w:type="spellStart"/>
      <w:r w:rsidR="00743685">
        <w:t>Rittals</w:t>
      </w:r>
      <w:proofErr w:type="spellEnd"/>
      <w:r w:rsidR="00743685">
        <w:t xml:space="preserve"> Einstieg in die </w:t>
      </w:r>
      <w:r>
        <w:t xml:space="preserve">E-Mobilität </w:t>
      </w:r>
      <w:r w:rsidR="00743685">
        <w:t xml:space="preserve">eine </w:t>
      </w:r>
      <w:r>
        <w:t>ideale Ergänzung zu</w:t>
      </w:r>
      <w:r w:rsidR="00743685">
        <w:t xml:space="preserve">m </w:t>
      </w:r>
      <w:r>
        <w:t>bestehenden Portfolio</w:t>
      </w:r>
      <w:r w:rsidR="00743685">
        <w:t>.</w:t>
      </w:r>
      <w:r w:rsidR="001E3F91">
        <w:t xml:space="preserve"> </w:t>
      </w:r>
      <w:r>
        <w:t>Einen bedeutenden Auftrag führt Rittal bereits mit dem australischen E-Infrastrukturanbieter Tritium durch: Tritium, einer der Hersteller der bekannten IONITY-</w:t>
      </w:r>
      <w:r>
        <w:lastRenderedPageBreak/>
        <w:t xml:space="preserve">Ladestationen, </w:t>
      </w:r>
      <w:r w:rsidR="001E3F91">
        <w:t xml:space="preserve">bezieht </w:t>
      </w:r>
      <w:r>
        <w:t xml:space="preserve">hochwertige </w:t>
      </w:r>
      <w:proofErr w:type="spellStart"/>
      <w:r>
        <w:t>Outdoor</w:t>
      </w:r>
      <w:r w:rsidR="00060DBC">
        <w:t>g</w:t>
      </w:r>
      <w:r>
        <w:t>ehäuse</w:t>
      </w:r>
      <w:proofErr w:type="spellEnd"/>
      <w:r>
        <w:t xml:space="preserve"> von Rittal </w:t>
      </w:r>
      <w:r w:rsidR="001E3F91">
        <w:t xml:space="preserve">und wird </w:t>
      </w:r>
      <w:r>
        <w:t>in 26 Ländern die Infrastruktur für Elektrofahrzeuge weiter ausbauen.</w:t>
      </w:r>
      <w:r w:rsidR="001E3F91">
        <w:t xml:space="preserve"> Zu den </w:t>
      </w:r>
      <w:r>
        <w:t xml:space="preserve">wichtigsten Kriterien </w:t>
      </w:r>
      <w:r w:rsidR="001E3F91">
        <w:t xml:space="preserve">für den Zuschlag gehörte </w:t>
      </w:r>
      <w:r>
        <w:t>die schnelle Verfügbarkeit der Komponenten</w:t>
      </w:r>
      <w:r w:rsidR="005F1484">
        <w:t>.</w:t>
      </w:r>
      <w:r w:rsidR="001E3F91">
        <w:t xml:space="preserve"> </w:t>
      </w:r>
      <w:r>
        <w:t>Rittal konnte mit seinem global verfügbaren Service und der hohen Produktqualität überzeugen</w:t>
      </w:r>
      <w:r w:rsidR="001E3F91">
        <w:t xml:space="preserve">. </w:t>
      </w:r>
      <w:r>
        <w:t>In einem weiteren Projekt setzt der Hersteller von Windenergieanlagen ENERCON bereits erfolgreich auf Komponenten von Rittal, um komplette Ladestationen zu implementieren – vom Transformator bis zur Ladesäule</w:t>
      </w:r>
      <w:r w:rsidR="00853423">
        <w:t>.</w:t>
      </w:r>
    </w:p>
    <w:p w14:paraId="34DA84FD" w14:textId="149FB8E7" w:rsidR="007506DA" w:rsidRDefault="007506DA" w:rsidP="0016524B">
      <w:pPr>
        <w:pStyle w:val="PIFlietext"/>
      </w:pPr>
      <w:r>
        <w:t>(</w:t>
      </w:r>
      <w:r w:rsidR="00384254">
        <w:t>5.253</w:t>
      </w:r>
      <w:r>
        <w:t xml:space="preserve"> Zeichen)</w:t>
      </w:r>
    </w:p>
    <w:p w14:paraId="3E2CAD09" w14:textId="77777777" w:rsidR="007506DA" w:rsidRDefault="007506DA">
      <w:pPr>
        <w:spacing w:after="240" w:line="312" w:lineRule="auto"/>
        <w:ind w:right="3493"/>
        <w:rPr>
          <w:rFonts w:ascii="Wingdings" w:hAnsi="Wingdings"/>
        </w:rPr>
      </w:pPr>
      <w:r>
        <w:rPr>
          <w:rFonts w:ascii="Wingdings" w:hAnsi="Wingdings"/>
        </w:rPr>
        <w:t></w:t>
      </w:r>
    </w:p>
    <w:p w14:paraId="52F704EA" w14:textId="77777777" w:rsidR="007506DA" w:rsidRDefault="007506DA">
      <w:pPr>
        <w:pStyle w:val="PIAbspann"/>
        <w:rPr>
          <w:b/>
          <w:bCs/>
        </w:rPr>
      </w:pPr>
      <w:r>
        <w:rPr>
          <w:b/>
          <w:bCs/>
        </w:rPr>
        <w:t>Bildmaterial</w:t>
      </w:r>
    </w:p>
    <w:p w14:paraId="69846C42" w14:textId="7724D322" w:rsidR="007506DA" w:rsidRDefault="00B36566">
      <w:pPr>
        <w:pStyle w:val="PIAbspann"/>
      </w:pPr>
      <w:r>
        <w:t>fri192014400</w:t>
      </w:r>
      <w:r w:rsidR="007506DA">
        <w:t xml:space="preserve">.jpg: </w:t>
      </w:r>
      <w:r>
        <w:t>Enercon setzt bei seinen Schnellladestationen auf Gehäusetechnik von Rittal (Bildquelle: Enercon)</w:t>
      </w:r>
    </w:p>
    <w:p w14:paraId="183A055B" w14:textId="419C16EF" w:rsidR="007506DA" w:rsidRDefault="007506DA">
      <w:pPr>
        <w:pStyle w:val="PIAbspann"/>
      </w:pPr>
      <w:r>
        <w:t>Abdruck honorarfrei. Bitte geben Sie als Quelle</w:t>
      </w:r>
      <w:r w:rsidR="00ED0FC7">
        <w:t xml:space="preserve"> Enercon GmbH </w:t>
      </w:r>
      <w:r>
        <w:t xml:space="preserve">an. </w:t>
      </w:r>
      <w:r w:rsidR="00BC1E0F">
        <w:t xml:space="preserve"> </w:t>
      </w:r>
    </w:p>
    <w:p w14:paraId="04EC44AF" w14:textId="77777777" w:rsidR="007506DA" w:rsidRDefault="007506DA">
      <w:pPr>
        <w:pStyle w:val="PIAbspann"/>
      </w:pPr>
    </w:p>
    <w:p w14:paraId="7713B221" w14:textId="77777777" w:rsidR="003F1051" w:rsidRPr="0062212B" w:rsidRDefault="003F1051" w:rsidP="003F1051">
      <w:pPr>
        <w:spacing w:after="240" w:line="312" w:lineRule="auto"/>
        <w:ind w:right="3493"/>
        <w:rPr>
          <w:rFonts w:ascii="Arial" w:hAnsi="Arial" w:cs="Arial"/>
          <w:b/>
          <w:sz w:val="18"/>
        </w:rPr>
      </w:pPr>
      <w:r w:rsidRPr="0062212B">
        <w:rPr>
          <w:rFonts w:ascii="Arial" w:hAnsi="Arial" w:cs="Arial"/>
          <w:b/>
          <w:sz w:val="18"/>
        </w:rPr>
        <w:t>Über Rittal</w:t>
      </w:r>
    </w:p>
    <w:p w14:paraId="49A5A3E8" w14:textId="77777777" w:rsidR="00E005E5" w:rsidRDefault="00E005E5" w:rsidP="00E005E5">
      <w:pPr>
        <w:pStyle w:val="PIAbspann"/>
      </w:pPr>
      <w:r>
        <w:t>Rittal mit Sitz in Herborn, Hessen, ist ein weltweit führender Systemanbieter für Schaltschränke, Stromverteilung, Klimatisierung, IT-Infrastruktur sowie Software &amp; Service. Systemlösungen von Rittal sind in über 90 Prozent aller Branchen weltweit zu finden, etwa im Maschinen- und Anlagenbau, der Nahrungs- und Genussmittelindus</w:t>
      </w:r>
      <w:r>
        <w:t>t</w:t>
      </w:r>
      <w:r>
        <w:t>rie sowie in der IT- und Telekommunikationsbranche.</w:t>
      </w:r>
    </w:p>
    <w:p w14:paraId="728DE84D" w14:textId="77777777" w:rsidR="00E005E5" w:rsidRDefault="00E005E5" w:rsidP="00E005E5">
      <w:pPr>
        <w:pStyle w:val="PIAbspann"/>
      </w:pPr>
      <w:r>
        <w:t>Zum breiten Leistungsspektrum des Weltmarktführers gehören konfigurierbare Schaltschränke, deren Daten im gesamten Produkt</w:t>
      </w:r>
      <w:r>
        <w:t>i</w:t>
      </w:r>
      <w:r>
        <w:t>onsprozess durchgängig verfügbar sind. Intelligente Rittal Kühllösu</w:t>
      </w:r>
      <w:r>
        <w:t>n</w:t>
      </w:r>
      <w:r>
        <w:t>gen mit bis zu 75 Prozent geringerem Energie- und CO2-Verbrauch können mit der Produktionslandschaft kommunizieren und ermögl</w:t>
      </w:r>
      <w:r>
        <w:t>i</w:t>
      </w:r>
      <w:r>
        <w:t>chen vorausschauende Wartungs- und Servicekonzepte. Innovative IT-Lösungen vom IT-Rack über das modulare Rechenzentrum bis hin zu Edge und Hyperscale Computing Lösungen gehören zum Portfolio.</w:t>
      </w:r>
    </w:p>
    <w:p w14:paraId="4915B6D3" w14:textId="77777777" w:rsidR="00E005E5" w:rsidRDefault="00E005E5" w:rsidP="00E005E5">
      <w:pPr>
        <w:pStyle w:val="PIAbspann"/>
      </w:pPr>
      <w:r>
        <w:lastRenderedPageBreak/>
        <w:t>Die führenden Softwareanbieter Eplan und Cideon ergänzen die Wertschöpfungskette durch disziplinübergreifende Engineering-Lösungen, Rittal Automation Systems durch Automatisierungslösu</w:t>
      </w:r>
      <w:r>
        <w:t>n</w:t>
      </w:r>
      <w:r>
        <w:t>gen für den Schaltanlagenbau. Rittal liefert in Deutschland binnen 24 Stunden zum Bedarfstermin – punktgenau, flexibel und effizient.</w:t>
      </w:r>
    </w:p>
    <w:p w14:paraId="6113A95F" w14:textId="77777777" w:rsidR="00E005E5" w:rsidRDefault="00E005E5" w:rsidP="00E005E5">
      <w:pPr>
        <w:pStyle w:val="PIAbspann"/>
      </w:pPr>
      <w:r>
        <w:t>Rittal wurde im Jahr 1961 gegründet und ist das größte Unternehmen der inhabergeführten Friedhelm Loh Group. Die Friedhelm Loh Group ist mit 18 Produktionsstätten und 80 Tochtergesellschaften internati</w:t>
      </w:r>
      <w:r>
        <w:t>o</w:t>
      </w:r>
      <w:r>
        <w:t>nal erfolgreich. Die Unternehmensgruppe besch</w:t>
      </w:r>
      <w:r w:rsidR="00687414">
        <w:t>äftigt 11.5</w:t>
      </w:r>
      <w:r>
        <w:t>00 Mitar</w:t>
      </w:r>
      <w:r w:rsidR="00687414">
        <w:t>beiter und erzielte im Jahr 2017 einen Umsatz von 2,5 Milliarden Euro. Zum zehnten</w:t>
      </w:r>
      <w:r>
        <w:t xml:space="preserve"> Mal in Folge wurde das Familienunter</w:t>
      </w:r>
      <w:r w:rsidR="00687414">
        <w:t>nehmen 2018</w:t>
      </w:r>
      <w:r>
        <w:t xml:space="preserve"> als Top Arbeitgeber Deutschland ausgezeichnet. In einer bundesweiten Studie stellten die Zeitschrift Focus Money und die Stiftung Deutschland Test fest, dass die Friedhelm Loh Group 201</w:t>
      </w:r>
      <w:r w:rsidR="00687414">
        <w:t>8 bereits zum dritten</w:t>
      </w:r>
      <w:r>
        <w:t xml:space="preserve"> Mal </w:t>
      </w:r>
      <w:r w:rsidR="003E2D8B">
        <w:t xml:space="preserve">in Folge </w:t>
      </w:r>
      <w:r>
        <w:t>zu den bundesweit besten Ausbi</w:t>
      </w:r>
      <w:r>
        <w:t>l</w:t>
      </w:r>
      <w:r>
        <w:t>dungsbetrieben gehört.</w:t>
      </w:r>
    </w:p>
    <w:p w14:paraId="4A5590DB" w14:textId="77777777" w:rsidR="00081484" w:rsidRDefault="00E005E5" w:rsidP="00E005E5">
      <w:pPr>
        <w:pStyle w:val="PIAbspann"/>
      </w:pPr>
      <w:r>
        <w:t>Weitere Informationen finden Sie unter www.rittal.de und www.friedhelm-loh-group.com.</w:t>
      </w:r>
    </w:p>
    <w:p w14:paraId="4FA2F840" w14:textId="77777777" w:rsidR="007506DA" w:rsidRDefault="007506DA" w:rsidP="003F1051">
      <w:pPr>
        <w:pStyle w:val="PIAbspann"/>
      </w:pPr>
    </w:p>
    <w:sectPr w:rsidR="007506DA" w:rsidSect="001E4CB8">
      <w:headerReference w:type="default" r:id="rId10"/>
      <w:footerReference w:type="default" r:id="rId11"/>
      <w:headerReference w:type="first" r:id="rId12"/>
      <w:footerReference w:type="first" r:id="rId13"/>
      <w:pgSz w:w="11906" w:h="16838"/>
      <w:pgMar w:top="3540"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0B9CF" w14:textId="77777777" w:rsidR="00E6388A" w:rsidRDefault="00E6388A">
      <w:r>
        <w:separator/>
      </w:r>
    </w:p>
  </w:endnote>
  <w:endnote w:type="continuationSeparator" w:id="0">
    <w:p w14:paraId="1EC1E101" w14:textId="77777777" w:rsidR="00E6388A" w:rsidRDefault="00E63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493F6" w14:textId="02AB5940" w:rsidR="00C80AB6" w:rsidRPr="008C6F46" w:rsidRDefault="00C80AB6" w:rsidP="00E83201">
    <w:pPr>
      <w:pStyle w:val="Fuzeile"/>
      <w:framePr w:wrap="around" w:vAnchor="text" w:hAnchor="margin" w:xAlign="right" w:y="1"/>
      <w:jc w:val="right"/>
      <w:rPr>
        <w:rFonts w:ascii="Arial" w:hAnsi="Arial" w:cs="Arial"/>
        <w:sz w:val="22"/>
        <w:szCs w:val="22"/>
      </w:rPr>
    </w:pPr>
    <w:r w:rsidRPr="008C6F46">
      <w:rPr>
        <w:rStyle w:val="Seitenzahl"/>
        <w:rFonts w:ascii="Arial" w:hAnsi="Arial" w:cs="Arial"/>
        <w:sz w:val="22"/>
        <w:szCs w:val="22"/>
      </w:rPr>
      <w:t xml:space="preserve">Seite </w:t>
    </w:r>
    <w:r w:rsidRPr="008C6F46">
      <w:rPr>
        <w:rStyle w:val="Seitenzahl"/>
        <w:rFonts w:ascii="Arial" w:hAnsi="Arial" w:cs="Arial"/>
        <w:sz w:val="22"/>
        <w:szCs w:val="22"/>
      </w:rPr>
      <w:fldChar w:fldCharType="begin"/>
    </w:r>
    <w:r w:rsidRPr="008C6F46">
      <w:rPr>
        <w:rStyle w:val="Seitenzahl"/>
        <w:rFonts w:ascii="Arial" w:hAnsi="Arial" w:cs="Arial"/>
        <w:sz w:val="22"/>
        <w:szCs w:val="22"/>
      </w:rPr>
      <w:instrText xml:space="preserve"> PAGE </w:instrText>
    </w:r>
    <w:r w:rsidRPr="008C6F46">
      <w:rPr>
        <w:rStyle w:val="Seitenzahl"/>
        <w:rFonts w:ascii="Arial" w:hAnsi="Arial" w:cs="Arial"/>
        <w:sz w:val="22"/>
        <w:szCs w:val="22"/>
      </w:rPr>
      <w:fldChar w:fldCharType="separate"/>
    </w:r>
    <w:r w:rsidR="005E275F">
      <w:rPr>
        <w:rStyle w:val="Seitenzahl"/>
        <w:rFonts w:ascii="Arial" w:hAnsi="Arial" w:cs="Arial"/>
        <w:noProof/>
        <w:sz w:val="22"/>
        <w:szCs w:val="22"/>
      </w:rPr>
      <w:t>5</w:t>
    </w:r>
    <w:r w:rsidRPr="008C6F46">
      <w:rPr>
        <w:rStyle w:val="Seitenzahl"/>
        <w:rFonts w:ascii="Arial" w:hAnsi="Arial" w:cs="Arial"/>
        <w:sz w:val="22"/>
        <w:szCs w:val="22"/>
      </w:rPr>
      <w:fldChar w:fldCharType="end"/>
    </w:r>
  </w:p>
  <w:p w14:paraId="068D1C69" w14:textId="77777777" w:rsidR="00C80AB6" w:rsidRDefault="00FE5319">
    <w:pPr>
      <w:pStyle w:val="Fuzeile"/>
      <w:ind w:right="360"/>
    </w:pPr>
    <w:r>
      <w:rPr>
        <w:noProof/>
      </w:rPr>
      <w:drawing>
        <wp:anchor distT="0" distB="0" distL="114300" distR="114300" simplePos="0" relativeHeight="251658752" behindDoc="1" locked="0" layoutInCell="1" allowOverlap="1" wp14:anchorId="77AB9D67" wp14:editId="0DC27181">
          <wp:simplePos x="0" y="0"/>
          <wp:positionH relativeFrom="page">
            <wp:posOffset>902335</wp:posOffset>
          </wp:positionH>
          <wp:positionV relativeFrom="page">
            <wp:posOffset>10287000</wp:posOffset>
          </wp:positionV>
          <wp:extent cx="1767840" cy="93345"/>
          <wp:effectExtent l="0" t="0" r="3810" b="1905"/>
          <wp:wrapNone/>
          <wp:docPr id="10" name="Bild 1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5FC35" w14:textId="77777777" w:rsidR="00C80AB6" w:rsidRDefault="00FE5319">
    <w:pPr>
      <w:pStyle w:val="Fuzeile"/>
      <w:jc w:val="right"/>
      <w:rPr>
        <w:rFonts w:ascii="Arial" w:hAnsi="Arial" w:cs="Arial"/>
        <w:sz w:val="22"/>
      </w:rPr>
    </w:pPr>
    <w:r>
      <w:rPr>
        <w:rFonts w:ascii="Arial" w:hAnsi="Arial" w:cs="Arial"/>
        <w:noProof/>
        <w:sz w:val="22"/>
      </w:rPr>
      <w:drawing>
        <wp:anchor distT="0" distB="0" distL="114300" distR="114300" simplePos="0" relativeHeight="251657728" behindDoc="1" locked="0" layoutInCell="1" allowOverlap="1" wp14:anchorId="2EF10B98" wp14:editId="70569531">
          <wp:simplePos x="0" y="0"/>
          <wp:positionH relativeFrom="page">
            <wp:posOffset>895985</wp:posOffset>
          </wp:positionH>
          <wp:positionV relativeFrom="page">
            <wp:posOffset>10274300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59398" w14:textId="77777777" w:rsidR="00E6388A" w:rsidRDefault="00E6388A">
      <w:r>
        <w:separator/>
      </w:r>
    </w:p>
  </w:footnote>
  <w:footnote w:type="continuationSeparator" w:id="0">
    <w:p w14:paraId="7EA7F910" w14:textId="77777777" w:rsidR="00E6388A" w:rsidRDefault="00E63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321D3" w14:textId="77777777" w:rsidR="00C80AB6" w:rsidRDefault="00C80AB6">
    <w:pPr>
      <w:pStyle w:val="Kopfzeile"/>
      <w:spacing w:after="60"/>
      <w:rPr>
        <w:rFonts w:ascii="Arial" w:hAnsi="Arial" w:cs="Arial"/>
        <w:b/>
        <w:bCs/>
        <w:i/>
        <w:iCs/>
        <w:spacing w:val="40"/>
        <w:sz w:val="32"/>
        <w:lang w:val="en-GB"/>
      </w:rPr>
    </w:pPr>
    <w:proofErr w:type="spellStart"/>
    <w:r>
      <w:rPr>
        <w:rFonts w:ascii="Arial" w:hAnsi="Arial" w:cs="Arial"/>
        <w:b/>
        <w:bCs/>
        <w:i/>
        <w:iCs/>
        <w:spacing w:val="40"/>
        <w:sz w:val="32"/>
        <w:lang w:val="en-GB"/>
      </w:rPr>
      <w:t>Presse</w:t>
    </w:r>
    <w:proofErr w:type="spellEnd"/>
    <w:r>
      <w:rPr>
        <w:rFonts w:ascii="Arial" w:hAnsi="Arial" w:cs="Arial"/>
        <w:b/>
        <w:bCs/>
        <w:i/>
        <w:iCs/>
        <w:spacing w:val="40"/>
        <w:sz w:val="32"/>
        <w:lang w:val="en-GB"/>
      </w:rPr>
      <w:t>-Information</w:t>
    </w:r>
  </w:p>
  <w:p w14:paraId="5E657770" w14:textId="77777777" w:rsidR="00C80AB6" w:rsidRDefault="00C80AB6">
    <w:pPr>
      <w:pStyle w:val="Kopfzeile"/>
    </w:pPr>
    <w:r>
      <w:rPr>
        <w:rFonts w:ascii="Arial" w:hAnsi="Arial" w:cs="Arial"/>
        <w:sz w:val="22"/>
        <w:lang w:val="en-GB"/>
      </w:rPr>
      <w:t>Rittal GmbH &amp; Co. KG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F781C" w14:textId="77777777" w:rsidR="00C80AB6" w:rsidRDefault="00FE5319">
    <w:pPr>
      <w:pStyle w:val="Kopfzeile"/>
      <w:spacing w:after="60"/>
      <w:rPr>
        <w:rFonts w:ascii="Arial" w:hAnsi="Arial" w:cs="Arial"/>
        <w:b/>
        <w:bCs/>
        <w:i/>
        <w:iCs/>
        <w:spacing w:val="40"/>
        <w:sz w:val="32"/>
        <w:lang w:val="en-GB"/>
      </w:rPr>
    </w:pPr>
    <w:r>
      <w:rPr>
        <w:rFonts w:ascii="Arial" w:hAnsi="Arial" w:cs="Arial"/>
        <w:b/>
        <w:bCs/>
        <w:i/>
        <w:iCs/>
        <w:noProof/>
        <w:spacing w:val="40"/>
        <w:sz w:val="20"/>
      </w:rPr>
      <mc:AlternateContent>
        <mc:Choice Requires="wps">
          <w:drawing>
            <wp:anchor distT="0" distB="0" distL="114300" distR="114300" simplePos="0" relativeHeight="251656704" behindDoc="0" locked="0" layoutInCell="1" allowOverlap="1" wp14:anchorId="778929B7" wp14:editId="64125919">
              <wp:simplePos x="0" y="0"/>
              <wp:positionH relativeFrom="column">
                <wp:posOffset>5157470</wp:posOffset>
              </wp:positionH>
              <wp:positionV relativeFrom="paragraph">
                <wp:posOffset>-19685</wp:posOffset>
              </wp:positionV>
              <wp:extent cx="1097280" cy="1386840"/>
              <wp:effectExtent l="4445" t="0" r="3175"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719BEE" w14:textId="77777777" w:rsidR="00C80AB6" w:rsidRDefault="00FE5319">
                          <w:pPr>
                            <w:ind w:right="-30"/>
                          </w:pPr>
                          <w:r>
                            <w:rPr>
                              <w:noProof/>
                            </w:rPr>
                            <w:drawing>
                              <wp:inline distT="0" distB="0" distL="0" distR="0" wp14:anchorId="03D69342" wp14:editId="59DBEEF1">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78929B7" id="_x0000_t202" coordsize="21600,21600" o:spt="202" path="m,l,21600r21600,l21600,xe">
              <v:stroke joinstyle="miter"/>
              <v:path gradientshapeok="t" o:connecttype="rect"/>
            </v:shapetype>
            <v:shape id="Text Box 7" o:spid="_x0000_s1028"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" stroked="f">
              <v:textbox>
                <w:txbxContent>
                  <w:p w14:paraId="24719BEE" w14:textId="77777777" w:rsidR="00C80AB6" w:rsidRDefault="00FE5319">
                    <w:pPr>
                      <w:ind w:right="-30"/>
                    </w:pPr>
                    <w:r>
                      <w:rPr>
                        <w:noProof/>
                      </w:rPr>
                      <w:drawing>
                        <wp:inline distT="0" distB="0" distL="0" distR="0" wp14:anchorId="03D69342" wp14:editId="59DBEEF1">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proofErr w:type="spellStart"/>
    <w:r w:rsidR="00C80AB6">
      <w:rPr>
        <w:rFonts w:ascii="Arial" w:hAnsi="Arial" w:cs="Arial"/>
        <w:b/>
        <w:bCs/>
        <w:i/>
        <w:iCs/>
        <w:spacing w:val="40"/>
        <w:sz w:val="32"/>
        <w:lang w:val="en-GB"/>
      </w:rPr>
      <w:t>Presse</w:t>
    </w:r>
    <w:proofErr w:type="spellEnd"/>
    <w:r w:rsidR="00C80AB6">
      <w:rPr>
        <w:rFonts w:ascii="Arial" w:hAnsi="Arial" w:cs="Arial"/>
        <w:b/>
        <w:bCs/>
        <w:i/>
        <w:iCs/>
        <w:spacing w:val="40"/>
        <w:sz w:val="32"/>
        <w:lang w:val="en-GB"/>
      </w:rPr>
      <w:t>-Information</w:t>
    </w:r>
  </w:p>
  <w:p w14:paraId="490FB5D8" w14:textId="77777777" w:rsidR="00C80AB6" w:rsidRDefault="00C80AB6">
    <w:pPr>
      <w:pStyle w:val="Kopfzeile"/>
    </w:pPr>
    <w:r>
      <w:rPr>
        <w:rFonts w:ascii="Arial" w:hAnsi="Arial" w:cs="Arial"/>
        <w:sz w:val="22"/>
        <w:lang w:val="en-GB"/>
      </w:rPr>
      <w:t>Rittal GmbH &amp; Co. KG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418C8"/>
    <w:multiLevelType w:val="hybridMultilevel"/>
    <w:tmpl w:val="A7A6F3D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4B9"/>
    <w:rsid w:val="000004B9"/>
    <w:rsid w:val="00003D6D"/>
    <w:rsid w:val="000043FC"/>
    <w:rsid w:val="00022A83"/>
    <w:rsid w:val="00027F0D"/>
    <w:rsid w:val="00032D40"/>
    <w:rsid w:val="00033D01"/>
    <w:rsid w:val="00036D95"/>
    <w:rsid w:val="00060DBC"/>
    <w:rsid w:val="00072A6F"/>
    <w:rsid w:val="0007785E"/>
    <w:rsid w:val="00081484"/>
    <w:rsid w:val="000B7237"/>
    <w:rsid w:val="000C56E8"/>
    <w:rsid w:val="000C7E8C"/>
    <w:rsid w:val="000D6B0B"/>
    <w:rsid w:val="000E2768"/>
    <w:rsid w:val="000E647C"/>
    <w:rsid w:val="00112664"/>
    <w:rsid w:val="00114D80"/>
    <w:rsid w:val="0012402C"/>
    <w:rsid w:val="00126B25"/>
    <w:rsid w:val="00144A48"/>
    <w:rsid w:val="0016524B"/>
    <w:rsid w:val="00173EAE"/>
    <w:rsid w:val="0017402A"/>
    <w:rsid w:val="00180B6C"/>
    <w:rsid w:val="00181B67"/>
    <w:rsid w:val="001A6E49"/>
    <w:rsid w:val="001B1C20"/>
    <w:rsid w:val="001D0ED4"/>
    <w:rsid w:val="001E3F91"/>
    <w:rsid w:val="001E4CB8"/>
    <w:rsid w:val="00206F7C"/>
    <w:rsid w:val="00210710"/>
    <w:rsid w:val="00213A4C"/>
    <w:rsid w:val="0022587B"/>
    <w:rsid w:val="00225D51"/>
    <w:rsid w:val="0023681C"/>
    <w:rsid w:val="002634EC"/>
    <w:rsid w:val="00273874"/>
    <w:rsid w:val="0028741B"/>
    <w:rsid w:val="00297A9D"/>
    <w:rsid w:val="002C3502"/>
    <w:rsid w:val="002C6A1E"/>
    <w:rsid w:val="002F1FA1"/>
    <w:rsid w:val="002F4640"/>
    <w:rsid w:val="0031365F"/>
    <w:rsid w:val="00320C48"/>
    <w:rsid w:val="00333311"/>
    <w:rsid w:val="0033362F"/>
    <w:rsid w:val="00333FF9"/>
    <w:rsid w:val="00341A80"/>
    <w:rsid w:val="00344841"/>
    <w:rsid w:val="00352379"/>
    <w:rsid w:val="00361372"/>
    <w:rsid w:val="00362355"/>
    <w:rsid w:val="003750B0"/>
    <w:rsid w:val="00381480"/>
    <w:rsid w:val="00382721"/>
    <w:rsid w:val="00384254"/>
    <w:rsid w:val="0039640C"/>
    <w:rsid w:val="003C0133"/>
    <w:rsid w:val="003D5CAB"/>
    <w:rsid w:val="003E2D8B"/>
    <w:rsid w:val="003E3801"/>
    <w:rsid w:val="003E6080"/>
    <w:rsid w:val="003F1051"/>
    <w:rsid w:val="003F1873"/>
    <w:rsid w:val="004165AF"/>
    <w:rsid w:val="00430A98"/>
    <w:rsid w:val="00440CEA"/>
    <w:rsid w:val="00472B24"/>
    <w:rsid w:val="00483129"/>
    <w:rsid w:val="00495A5D"/>
    <w:rsid w:val="004A10CD"/>
    <w:rsid w:val="004A5D97"/>
    <w:rsid w:val="004C191E"/>
    <w:rsid w:val="004E565C"/>
    <w:rsid w:val="004F3586"/>
    <w:rsid w:val="00507EC1"/>
    <w:rsid w:val="005127D4"/>
    <w:rsid w:val="00526CC6"/>
    <w:rsid w:val="00533C18"/>
    <w:rsid w:val="00562E97"/>
    <w:rsid w:val="00567596"/>
    <w:rsid w:val="0059483A"/>
    <w:rsid w:val="005951C7"/>
    <w:rsid w:val="005A6137"/>
    <w:rsid w:val="005D1FC5"/>
    <w:rsid w:val="005D2890"/>
    <w:rsid w:val="005E175B"/>
    <w:rsid w:val="005E1EEF"/>
    <w:rsid w:val="005E275F"/>
    <w:rsid w:val="005F1484"/>
    <w:rsid w:val="005F2D93"/>
    <w:rsid w:val="00614F2B"/>
    <w:rsid w:val="006430D8"/>
    <w:rsid w:val="00644EC4"/>
    <w:rsid w:val="0066677F"/>
    <w:rsid w:val="00687414"/>
    <w:rsid w:val="00687FF3"/>
    <w:rsid w:val="006A1FBE"/>
    <w:rsid w:val="006A3F79"/>
    <w:rsid w:val="006B38AF"/>
    <w:rsid w:val="006B5069"/>
    <w:rsid w:val="006D1F4A"/>
    <w:rsid w:val="006E5ED1"/>
    <w:rsid w:val="006F1A6D"/>
    <w:rsid w:val="007050C5"/>
    <w:rsid w:val="007056BB"/>
    <w:rsid w:val="00714802"/>
    <w:rsid w:val="0071658F"/>
    <w:rsid w:val="007278BB"/>
    <w:rsid w:val="00743685"/>
    <w:rsid w:val="007443E8"/>
    <w:rsid w:val="007506DA"/>
    <w:rsid w:val="0075641F"/>
    <w:rsid w:val="00762356"/>
    <w:rsid w:val="007716C4"/>
    <w:rsid w:val="0079404E"/>
    <w:rsid w:val="00797CF9"/>
    <w:rsid w:val="007A068E"/>
    <w:rsid w:val="007A7BD2"/>
    <w:rsid w:val="007B355D"/>
    <w:rsid w:val="007C5AC0"/>
    <w:rsid w:val="007D3851"/>
    <w:rsid w:val="007D70D8"/>
    <w:rsid w:val="007E0A01"/>
    <w:rsid w:val="007E2741"/>
    <w:rsid w:val="007F485A"/>
    <w:rsid w:val="007F5DE5"/>
    <w:rsid w:val="008136E1"/>
    <w:rsid w:val="00835DBD"/>
    <w:rsid w:val="00853423"/>
    <w:rsid w:val="008652D5"/>
    <w:rsid w:val="008701AB"/>
    <w:rsid w:val="0089618E"/>
    <w:rsid w:val="008B65BA"/>
    <w:rsid w:val="008C223F"/>
    <w:rsid w:val="008E02B9"/>
    <w:rsid w:val="008F4CE8"/>
    <w:rsid w:val="008F5FD0"/>
    <w:rsid w:val="008F6099"/>
    <w:rsid w:val="008F633B"/>
    <w:rsid w:val="009045C7"/>
    <w:rsid w:val="00907A0D"/>
    <w:rsid w:val="009242DC"/>
    <w:rsid w:val="009266A3"/>
    <w:rsid w:val="009556FD"/>
    <w:rsid w:val="00960786"/>
    <w:rsid w:val="009660E0"/>
    <w:rsid w:val="00992A8A"/>
    <w:rsid w:val="009A1FFD"/>
    <w:rsid w:val="009A3362"/>
    <w:rsid w:val="009B55F2"/>
    <w:rsid w:val="009C0D96"/>
    <w:rsid w:val="009F447F"/>
    <w:rsid w:val="009F7E92"/>
    <w:rsid w:val="00A06785"/>
    <w:rsid w:val="00A30153"/>
    <w:rsid w:val="00A47E07"/>
    <w:rsid w:val="00A76EDD"/>
    <w:rsid w:val="00A914BA"/>
    <w:rsid w:val="00AA228D"/>
    <w:rsid w:val="00AA6D8C"/>
    <w:rsid w:val="00AB26B6"/>
    <w:rsid w:val="00AD3852"/>
    <w:rsid w:val="00AE6012"/>
    <w:rsid w:val="00B03AF6"/>
    <w:rsid w:val="00B3577C"/>
    <w:rsid w:val="00B36566"/>
    <w:rsid w:val="00B515CB"/>
    <w:rsid w:val="00B70409"/>
    <w:rsid w:val="00BB3198"/>
    <w:rsid w:val="00BC1E0F"/>
    <w:rsid w:val="00BC3368"/>
    <w:rsid w:val="00BD60FE"/>
    <w:rsid w:val="00BE2B7D"/>
    <w:rsid w:val="00C123DB"/>
    <w:rsid w:val="00C227E1"/>
    <w:rsid w:val="00C3738F"/>
    <w:rsid w:val="00C53E9E"/>
    <w:rsid w:val="00C70E86"/>
    <w:rsid w:val="00C80AB6"/>
    <w:rsid w:val="00C84537"/>
    <w:rsid w:val="00CC7783"/>
    <w:rsid w:val="00CD25D2"/>
    <w:rsid w:val="00CD5A8E"/>
    <w:rsid w:val="00CE6248"/>
    <w:rsid w:val="00CF25E7"/>
    <w:rsid w:val="00D04CBB"/>
    <w:rsid w:val="00D2692B"/>
    <w:rsid w:val="00D32A89"/>
    <w:rsid w:val="00D34513"/>
    <w:rsid w:val="00D45C93"/>
    <w:rsid w:val="00D52251"/>
    <w:rsid w:val="00D768E2"/>
    <w:rsid w:val="00D862EB"/>
    <w:rsid w:val="00D913B3"/>
    <w:rsid w:val="00DC691F"/>
    <w:rsid w:val="00DD6819"/>
    <w:rsid w:val="00DE3D80"/>
    <w:rsid w:val="00E0003C"/>
    <w:rsid w:val="00E005E5"/>
    <w:rsid w:val="00E01E6D"/>
    <w:rsid w:val="00E05A80"/>
    <w:rsid w:val="00E12E29"/>
    <w:rsid w:val="00E32BDB"/>
    <w:rsid w:val="00E3488B"/>
    <w:rsid w:val="00E4239E"/>
    <w:rsid w:val="00E43C2B"/>
    <w:rsid w:val="00E6388A"/>
    <w:rsid w:val="00E72D7C"/>
    <w:rsid w:val="00E77F71"/>
    <w:rsid w:val="00E83201"/>
    <w:rsid w:val="00ED030C"/>
    <w:rsid w:val="00ED0FC7"/>
    <w:rsid w:val="00ED2578"/>
    <w:rsid w:val="00ED7AD0"/>
    <w:rsid w:val="00EE4B70"/>
    <w:rsid w:val="00EF73B6"/>
    <w:rsid w:val="00F00E1D"/>
    <w:rsid w:val="00F07C4D"/>
    <w:rsid w:val="00F1507E"/>
    <w:rsid w:val="00F17A8E"/>
    <w:rsid w:val="00F23042"/>
    <w:rsid w:val="00F301B1"/>
    <w:rsid w:val="00F43D44"/>
    <w:rsid w:val="00F75CC2"/>
    <w:rsid w:val="00F947AA"/>
    <w:rsid w:val="00FB3AD2"/>
    <w:rsid w:val="00FC7403"/>
    <w:rsid w:val="00FD246E"/>
    <w:rsid w:val="00FE2B83"/>
    <w:rsid w:val="00FE3646"/>
    <w:rsid w:val="00FE53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1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23681C"/>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23681C"/>
    <w:rPr>
      <w:sz w:val="24"/>
      <w:szCs w:val="24"/>
    </w:rPr>
  </w:style>
  <w:style w:type="paragraph" w:styleId="Sprechblasentext">
    <w:name w:val="Balloon Text"/>
    <w:basedOn w:val="Standard"/>
    <w:link w:val="SprechblasentextZchn"/>
    <w:rsid w:val="0071658F"/>
    <w:rPr>
      <w:rFonts w:ascii="Tahoma" w:hAnsi="Tahoma" w:cs="Tahoma"/>
      <w:sz w:val="16"/>
      <w:szCs w:val="16"/>
    </w:rPr>
  </w:style>
  <w:style w:type="character" w:customStyle="1" w:styleId="SprechblasentextZchn">
    <w:name w:val="Sprechblasentext Zchn"/>
    <w:basedOn w:val="Absatz-Standardschriftart"/>
    <w:link w:val="Sprechblasentext"/>
    <w:rsid w:val="0071658F"/>
    <w:rPr>
      <w:rFonts w:ascii="Tahoma" w:hAnsi="Tahoma" w:cs="Tahoma"/>
      <w:sz w:val="16"/>
      <w:szCs w:val="16"/>
    </w:rPr>
  </w:style>
  <w:style w:type="paragraph" w:styleId="Listenabsatz">
    <w:name w:val="List Paragraph"/>
    <w:basedOn w:val="Standard"/>
    <w:uiPriority w:val="34"/>
    <w:qFormat/>
    <w:rsid w:val="00CC7783"/>
    <w:pPr>
      <w:ind w:left="720"/>
      <w:contextualSpacing/>
    </w:pPr>
  </w:style>
  <w:style w:type="character" w:styleId="Kommentarzeichen">
    <w:name w:val="annotation reference"/>
    <w:basedOn w:val="Absatz-Standardschriftart"/>
    <w:semiHidden/>
    <w:unhideWhenUsed/>
    <w:rsid w:val="000E647C"/>
    <w:rPr>
      <w:sz w:val="16"/>
      <w:szCs w:val="16"/>
    </w:rPr>
  </w:style>
  <w:style w:type="paragraph" w:styleId="Kommentartext">
    <w:name w:val="annotation text"/>
    <w:basedOn w:val="Standard"/>
    <w:link w:val="KommentartextZchn"/>
    <w:semiHidden/>
    <w:unhideWhenUsed/>
    <w:rsid w:val="000E647C"/>
    <w:rPr>
      <w:sz w:val="20"/>
      <w:szCs w:val="20"/>
    </w:rPr>
  </w:style>
  <w:style w:type="character" w:customStyle="1" w:styleId="KommentartextZchn">
    <w:name w:val="Kommentartext Zchn"/>
    <w:basedOn w:val="Absatz-Standardschriftart"/>
    <w:link w:val="Kommentartext"/>
    <w:semiHidden/>
    <w:rsid w:val="000E647C"/>
  </w:style>
  <w:style w:type="paragraph" w:styleId="Kommentarthema">
    <w:name w:val="annotation subject"/>
    <w:basedOn w:val="Kommentartext"/>
    <w:next w:val="Kommentartext"/>
    <w:link w:val="KommentarthemaZchn"/>
    <w:semiHidden/>
    <w:unhideWhenUsed/>
    <w:rsid w:val="000E647C"/>
    <w:rPr>
      <w:b/>
      <w:bCs/>
    </w:rPr>
  </w:style>
  <w:style w:type="character" w:customStyle="1" w:styleId="KommentarthemaZchn">
    <w:name w:val="Kommentarthema Zchn"/>
    <w:basedOn w:val="KommentartextZchn"/>
    <w:link w:val="Kommentarthema"/>
    <w:semiHidden/>
    <w:rsid w:val="000E64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23681C"/>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23681C"/>
    <w:rPr>
      <w:sz w:val="24"/>
      <w:szCs w:val="24"/>
    </w:rPr>
  </w:style>
  <w:style w:type="paragraph" w:styleId="Sprechblasentext">
    <w:name w:val="Balloon Text"/>
    <w:basedOn w:val="Standard"/>
    <w:link w:val="SprechblasentextZchn"/>
    <w:rsid w:val="0071658F"/>
    <w:rPr>
      <w:rFonts w:ascii="Tahoma" w:hAnsi="Tahoma" w:cs="Tahoma"/>
      <w:sz w:val="16"/>
      <w:szCs w:val="16"/>
    </w:rPr>
  </w:style>
  <w:style w:type="character" w:customStyle="1" w:styleId="SprechblasentextZchn">
    <w:name w:val="Sprechblasentext Zchn"/>
    <w:basedOn w:val="Absatz-Standardschriftart"/>
    <w:link w:val="Sprechblasentext"/>
    <w:rsid w:val="0071658F"/>
    <w:rPr>
      <w:rFonts w:ascii="Tahoma" w:hAnsi="Tahoma" w:cs="Tahoma"/>
      <w:sz w:val="16"/>
      <w:szCs w:val="16"/>
    </w:rPr>
  </w:style>
  <w:style w:type="paragraph" w:styleId="Listenabsatz">
    <w:name w:val="List Paragraph"/>
    <w:basedOn w:val="Standard"/>
    <w:uiPriority w:val="34"/>
    <w:qFormat/>
    <w:rsid w:val="00CC7783"/>
    <w:pPr>
      <w:ind w:left="720"/>
      <w:contextualSpacing/>
    </w:pPr>
  </w:style>
  <w:style w:type="character" w:styleId="Kommentarzeichen">
    <w:name w:val="annotation reference"/>
    <w:basedOn w:val="Absatz-Standardschriftart"/>
    <w:semiHidden/>
    <w:unhideWhenUsed/>
    <w:rsid w:val="000E647C"/>
    <w:rPr>
      <w:sz w:val="16"/>
      <w:szCs w:val="16"/>
    </w:rPr>
  </w:style>
  <w:style w:type="paragraph" w:styleId="Kommentartext">
    <w:name w:val="annotation text"/>
    <w:basedOn w:val="Standard"/>
    <w:link w:val="KommentartextZchn"/>
    <w:semiHidden/>
    <w:unhideWhenUsed/>
    <w:rsid w:val="000E647C"/>
    <w:rPr>
      <w:sz w:val="20"/>
      <w:szCs w:val="20"/>
    </w:rPr>
  </w:style>
  <w:style w:type="character" w:customStyle="1" w:styleId="KommentartextZchn">
    <w:name w:val="Kommentartext Zchn"/>
    <w:basedOn w:val="Absatz-Standardschriftart"/>
    <w:link w:val="Kommentartext"/>
    <w:semiHidden/>
    <w:rsid w:val="000E647C"/>
  </w:style>
  <w:style w:type="paragraph" w:styleId="Kommentarthema">
    <w:name w:val="annotation subject"/>
    <w:basedOn w:val="Kommentartext"/>
    <w:next w:val="Kommentartext"/>
    <w:link w:val="KommentarthemaZchn"/>
    <w:semiHidden/>
    <w:unhideWhenUsed/>
    <w:rsid w:val="000E647C"/>
    <w:rPr>
      <w:b/>
      <w:bCs/>
    </w:rPr>
  </w:style>
  <w:style w:type="character" w:customStyle="1" w:styleId="KommentarthemaZchn">
    <w:name w:val="Kommentarthema Zchn"/>
    <w:basedOn w:val="KommentartextZchn"/>
    <w:link w:val="Kommentarthema"/>
    <w:semiHidden/>
    <w:rsid w:val="000E64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ch.hr@rittal.de"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ch.hr@rittal.d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Local\Microsoft\Windows\INetCache\Content.Outlook\XERXOB6X\PI%20Rittal%20Vorlage%20IE_2019%20(0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PI Rittal Vorlage IE_2019 (002)</Template>
  <TotalTime>0</TotalTime>
  <Pages>5</Pages>
  <Words>1023</Words>
  <Characters>6450</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Admin</dc:creator>
  <cp:lastModifiedBy>Christian Ian Abels</cp:lastModifiedBy>
  <cp:revision>8</cp:revision>
  <cp:lastPrinted>2019-05-13T09:38:00Z</cp:lastPrinted>
  <dcterms:created xsi:type="dcterms:W3CDTF">2019-05-14T13:32:00Z</dcterms:created>
  <dcterms:modified xsi:type="dcterms:W3CDTF">2019-05-15T09:27:00Z</dcterms:modified>
</cp:coreProperties>
</file>