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228DF" w14:textId="45B3D10B" w:rsidR="007506DA" w:rsidRPr="00A04BAD" w:rsidRDefault="002D03F6">
      <w:pPr>
        <w:pStyle w:val="PIDachzeile"/>
        <w:tabs>
          <w:tab w:val="left" w:pos="5580"/>
        </w:tabs>
        <w:ind w:right="3490"/>
        <w:rPr>
          <w:lang w:val="cs-CZ"/>
        </w:rPr>
      </w:pPr>
      <w:r w:rsidRPr="00A04BAD">
        <w:rPr>
          <w:noProof/>
          <w:sz w:val="20"/>
          <w:lang w:val="cs-CZ"/>
        </w:rPr>
        <w:t>Strategické partnerství mezi Rittal a ZutaCore</w:t>
      </w:r>
      <w:r w:rsidR="00266082" w:rsidRPr="00A04BAD">
        <w:rPr>
          <w:noProof/>
          <w:sz w:val="20"/>
          <w:lang w:val="cs-CZ"/>
        </w:rPr>
        <w:t xml:space="preserve"> </w:t>
      </w:r>
    </w:p>
    <w:p w14:paraId="753A17AD" w14:textId="1DE04898" w:rsidR="00266082" w:rsidRPr="00A04BAD" w:rsidRDefault="002D03F6">
      <w:pPr>
        <w:pStyle w:val="PIVorspann"/>
        <w:rPr>
          <w:sz w:val="28"/>
          <w:lang w:val="cs-CZ"/>
        </w:rPr>
      </w:pPr>
      <w:r w:rsidRPr="00A04BAD">
        <w:rPr>
          <w:sz w:val="28"/>
          <w:lang w:val="cs-CZ"/>
        </w:rPr>
        <w:t>Posílení datových center nové generace pomocí vysoce výkonných chladicích čipů</w:t>
      </w:r>
    </w:p>
    <w:p w14:paraId="41DD5868" w14:textId="2F09CE7F" w:rsidR="00AA57DA" w:rsidRPr="00A04BAD" w:rsidRDefault="00AA57DA" w:rsidP="00B67022">
      <w:pPr>
        <w:pStyle w:val="PIFlietext"/>
        <w:jc w:val="both"/>
        <w:rPr>
          <w:b/>
          <w:bCs/>
          <w:lang w:val="cs-CZ"/>
        </w:rPr>
      </w:pPr>
      <w:r w:rsidRPr="00A04BAD">
        <w:rPr>
          <w:b/>
          <w:bCs/>
          <w:lang w:val="cs-CZ"/>
        </w:rPr>
        <w:t xml:space="preserve">Řešení Rittal HPC Cooled-by-ZutaCore </w:t>
      </w:r>
      <w:r w:rsidR="00770983" w:rsidRPr="00A04BAD">
        <w:rPr>
          <w:b/>
          <w:bCs/>
          <w:lang w:val="cs-CZ"/>
        </w:rPr>
        <w:t xml:space="preserve">představují celosvětově ověřené řešení přímého chlazení </w:t>
      </w:r>
      <w:r w:rsidR="00A219F8" w:rsidRPr="00A04BAD">
        <w:rPr>
          <w:b/>
          <w:bCs/>
          <w:lang w:val="cs-CZ"/>
        </w:rPr>
        <w:t xml:space="preserve">čipů </w:t>
      </w:r>
      <w:r w:rsidR="00770983" w:rsidRPr="00A04BAD">
        <w:rPr>
          <w:b/>
          <w:bCs/>
          <w:lang w:val="cs-CZ"/>
        </w:rPr>
        <w:t>bez použití vody, která se zakládají na odborných znalostech technologie chlazení vypařováním kapaliny.</w:t>
      </w:r>
    </w:p>
    <w:p w14:paraId="3C6C1612" w14:textId="241614E4" w:rsidR="00AA57DA" w:rsidRPr="00A04BAD" w:rsidRDefault="00266082" w:rsidP="00B67022">
      <w:pPr>
        <w:pStyle w:val="PIFlietext"/>
        <w:jc w:val="both"/>
        <w:rPr>
          <w:lang w:val="cs-CZ"/>
        </w:rPr>
      </w:pPr>
      <w:r w:rsidRPr="00A04BAD">
        <w:rPr>
          <w:lang w:val="cs-CZ"/>
        </w:rPr>
        <w:t xml:space="preserve">Herborn, </w:t>
      </w:r>
      <w:r w:rsidR="00AA57DA" w:rsidRPr="00A04BAD">
        <w:rPr>
          <w:lang w:val="cs-CZ"/>
        </w:rPr>
        <w:t>Německo a</w:t>
      </w:r>
      <w:r w:rsidRPr="00A04BAD">
        <w:rPr>
          <w:lang w:val="cs-CZ"/>
        </w:rPr>
        <w:t xml:space="preserve"> San Jose, USA, </w:t>
      </w:r>
      <w:r w:rsidR="00AA57DA" w:rsidRPr="00A04BAD">
        <w:rPr>
          <w:lang w:val="cs-CZ"/>
        </w:rPr>
        <w:t>20. února</w:t>
      </w:r>
      <w:r w:rsidRPr="00A04BAD">
        <w:rPr>
          <w:lang w:val="cs-CZ"/>
        </w:rPr>
        <w:t>, 2020</w:t>
      </w:r>
      <w:r w:rsidR="007506DA" w:rsidRPr="00A04BAD">
        <w:rPr>
          <w:lang w:val="cs-CZ"/>
        </w:rPr>
        <w:t xml:space="preserve"> – </w:t>
      </w:r>
      <w:r w:rsidRPr="00A04BAD">
        <w:rPr>
          <w:lang w:val="cs-CZ"/>
        </w:rPr>
        <w:t>Rittal,</w:t>
      </w:r>
      <w:r w:rsidR="00AA57DA" w:rsidRPr="00A04BAD">
        <w:rPr>
          <w:lang w:val="cs-CZ"/>
        </w:rPr>
        <w:t xml:space="preserve"> </w:t>
      </w:r>
      <w:r w:rsidR="00AA57DA" w:rsidRPr="00A04BAD">
        <w:rPr>
          <w:rStyle w:val="tlid-translation"/>
          <w:lang w:val="cs-CZ"/>
        </w:rPr>
        <w:t>přední světový poskytovatel systémů IT infrastruktury a průmyslových řešení a ZutaCore,</w:t>
      </w:r>
      <w:r w:rsidR="001E1A98" w:rsidRPr="00A04BAD">
        <w:rPr>
          <w:rStyle w:val="tlid-translation"/>
          <w:lang w:val="cs-CZ"/>
        </w:rPr>
        <w:t xml:space="preserve"> společnost, která se zabývá</w:t>
      </w:r>
      <w:r w:rsidR="00AA57DA" w:rsidRPr="00A04BAD">
        <w:rPr>
          <w:rStyle w:val="tlid-translation"/>
          <w:lang w:val="cs-CZ"/>
        </w:rPr>
        <w:t xml:space="preserve"> dvoufázov</w:t>
      </w:r>
      <w:r w:rsidR="001E1A98" w:rsidRPr="00A04BAD">
        <w:rPr>
          <w:rStyle w:val="tlid-translation"/>
          <w:lang w:val="cs-CZ"/>
        </w:rPr>
        <w:t>ým, kapalným chlazením</w:t>
      </w:r>
      <w:r w:rsidR="00A219F8" w:rsidRPr="00A04BAD">
        <w:rPr>
          <w:rStyle w:val="tlid-translation"/>
          <w:lang w:val="cs-CZ"/>
        </w:rPr>
        <w:t xml:space="preserve"> bez použití vody</w:t>
      </w:r>
      <w:r w:rsidR="00574033" w:rsidRPr="00A04BAD">
        <w:rPr>
          <w:rStyle w:val="tlid-translation"/>
          <w:lang w:val="cs-CZ"/>
        </w:rPr>
        <w:t>,</w:t>
      </w:r>
      <w:r w:rsidR="001E1A98" w:rsidRPr="00A04BAD">
        <w:rPr>
          <w:rStyle w:val="tlid-translation"/>
          <w:lang w:val="cs-CZ"/>
        </w:rPr>
        <w:t xml:space="preserve"> </w:t>
      </w:r>
      <w:r w:rsidR="00AA57DA" w:rsidRPr="00A04BAD">
        <w:rPr>
          <w:rStyle w:val="tlid-translation"/>
          <w:lang w:val="cs-CZ"/>
        </w:rPr>
        <w:t>oznámil</w:t>
      </w:r>
      <w:r w:rsidR="00A219F8" w:rsidRPr="00A04BAD">
        <w:rPr>
          <w:rStyle w:val="tlid-translation"/>
          <w:lang w:val="cs-CZ"/>
        </w:rPr>
        <w:t>y</w:t>
      </w:r>
      <w:r w:rsidR="00AA57DA" w:rsidRPr="00A04BAD">
        <w:rPr>
          <w:rStyle w:val="tlid-translation"/>
          <w:lang w:val="cs-CZ"/>
        </w:rPr>
        <w:t xml:space="preserve"> strategické partnerství</w:t>
      </w:r>
      <w:r w:rsidR="00D30B78" w:rsidRPr="00A04BAD">
        <w:rPr>
          <w:rStyle w:val="tlid-translation"/>
          <w:lang w:val="cs-CZ"/>
        </w:rPr>
        <w:t xml:space="preserve">. </w:t>
      </w:r>
      <w:r w:rsidR="00AA57DA" w:rsidRPr="00A04BAD">
        <w:rPr>
          <w:rStyle w:val="tlid-translation"/>
          <w:lang w:val="cs-CZ"/>
        </w:rPr>
        <w:t>Společně nabí</w:t>
      </w:r>
      <w:r w:rsidR="002932F5" w:rsidRPr="00A04BAD">
        <w:rPr>
          <w:rStyle w:val="tlid-translation"/>
          <w:lang w:val="cs-CZ"/>
        </w:rPr>
        <w:t>zí</w:t>
      </w:r>
      <w:r w:rsidR="00AA57DA" w:rsidRPr="00A04BAD">
        <w:rPr>
          <w:rStyle w:val="tlid-translation"/>
          <w:lang w:val="cs-CZ"/>
        </w:rPr>
        <w:t xml:space="preserve"> vysoce účinná řešení chlazení datových center a umožní zákazníkům chladit procesory až 900 W a více. Nyní mohou </w:t>
      </w:r>
      <w:r w:rsidR="002E58C0" w:rsidRPr="00A04BAD">
        <w:rPr>
          <w:rStyle w:val="tlid-translation"/>
          <w:lang w:val="cs-CZ"/>
        </w:rPr>
        <w:t xml:space="preserve">majitelé </w:t>
      </w:r>
      <w:r w:rsidR="00AA57DA" w:rsidRPr="00A04BAD">
        <w:rPr>
          <w:rStyle w:val="tlid-translation"/>
          <w:lang w:val="cs-CZ"/>
        </w:rPr>
        <w:t xml:space="preserve">a </w:t>
      </w:r>
      <w:r w:rsidR="00FF1B97" w:rsidRPr="00A04BAD">
        <w:rPr>
          <w:rStyle w:val="tlid-translation"/>
          <w:lang w:val="cs-CZ"/>
        </w:rPr>
        <w:t>provozovatelé</w:t>
      </w:r>
      <w:r w:rsidR="00A219F8" w:rsidRPr="00A04BAD">
        <w:rPr>
          <w:rStyle w:val="tlid-translation"/>
          <w:lang w:val="cs-CZ"/>
        </w:rPr>
        <w:t xml:space="preserve"> </w:t>
      </w:r>
      <w:r w:rsidR="00AA57DA" w:rsidRPr="00A04BAD">
        <w:rPr>
          <w:rStyle w:val="tlid-translation"/>
          <w:lang w:val="cs-CZ"/>
        </w:rPr>
        <w:t xml:space="preserve">datových center využít </w:t>
      </w:r>
      <w:r w:rsidR="00EC1E89" w:rsidRPr="00A04BAD">
        <w:rPr>
          <w:rStyle w:val="tlid-translation"/>
          <w:lang w:val="cs-CZ"/>
        </w:rPr>
        <w:t>výpočetní výkon</w:t>
      </w:r>
      <w:r w:rsidR="00AA57DA" w:rsidRPr="00A04BAD">
        <w:rPr>
          <w:rStyle w:val="tlid-translation"/>
          <w:lang w:val="cs-CZ"/>
        </w:rPr>
        <w:t xml:space="preserve"> při výrazně vyšších hustotách od úrovně CPU až po úroveň serverů, racků a datových center.</w:t>
      </w:r>
    </w:p>
    <w:p w14:paraId="5D45BF59" w14:textId="4D4FB943" w:rsidR="00C9189C" w:rsidRPr="00A04BAD" w:rsidRDefault="00C9189C" w:rsidP="00B67022">
      <w:pPr>
        <w:pStyle w:val="PIFlietext"/>
        <w:jc w:val="both"/>
        <w:rPr>
          <w:lang w:val="cs-CZ"/>
        </w:rPr>
      </w:pPr>
      <w:r w:rsidRPr="00A04BAD">
        <w:rPr>
          <w:lang w:val="cs-CZ"/>
        </w:rPr>
        <w:t xml:space="preserve">Očekává se, že trh s kapalným chlazením v datových centrech </w:t>
      </w:r>
      <w:proofErr w:type="gramStart"/>
      <w:r w:rsidRPr="00A04BAD">
        <w:rPr>
          <w:lang w:val="cs-CZ"/>
        </w:rPr>
        <w:t>vzroste</w:t>
      </w:r>
      <w:r w:rsidR="00684DAA">
        <w:rPr>
          <w:lang w:val="cs-CZ"/>
        </w:rPr>
        <w:t xml:space="preserve"> </w:t>
      </w:r>
      <w:proofErr w:type="gramEnd"/>
      <w:r w:rsidRPr="00A04BAD">
        <w:rPr>
          <w:lang w:val="cs-CZ"/>
        </w:rPr>
        <w:t>z 1,2 miliardy USD v roce 2019 na 3,2</w:t>
      </w:r>
      <w:r w:rsidR="00684DAA">
        <w:rPr>
          <w:lang w:val="cs-CZ"/>
        </w:rPr>
        <w:t xml:space="preserve"> </w:t>
      </w:r>
      <w:r w:rsidRPr="00A04BAD">
        <w:rPr>
          <w:lang w:val="cs-CZ"/>
        </w:rPr>
        <w:t>miliardy USD do roku 2024 při složené roční míře růstu (</w:t>
      </w:r>
      <w:proofErr w:type="spellStart"/>
      <w:r w:rsidR="00EB4606" w:rsidRPr="00A04BAD">
        <w:rPr>
          <w:lang w:val="cs-CZ"/>
        </w:rPr>
        <w:t>Compound</w:t>
      </w:r>
      <w:proofErr w:type="spellEnd"/>
      <w:r w:rsidR="00EB4606" w:rsidRPr="00A04BAD">
        <w:rPr>
          <w:lang w:val="cs-CZ"/>
        </w:rPr>
        <w:t xml:space="preserve"> </w:t>
      </w:r>
      <w:proofErr w:type="spellStart"/>
      <w:r w:rsidR="00EB4606" w:rsidRPr="00A04BAD">
        <w:rPr>
          <w:lang w:val="cs-CZ"/>
        </w:rPr>
        <w:t>Annual</w:t>
      </w:r>
      <w:proofErr w:type="spellEnd"/>
      <w:r w:rsidR="00EB4606" w:rsidRPr="00A04BAD">
        <w:rPr>
          <w:lang w:val="cs-CZ"/>
        </w:rPr>
        <w:t xml:space="preserve"> </w:t>
      </w:r>
      <w:proofErr w:type="spellStart"/>
      <w:r w:rsidR="00EB4606" w:rsidRPr="00A04BAD">
        <w:rPr>
          <w:lang w:val="cs-CZ"/>
        </w:rPr>
        <w:t>Growth</w:t>
      </w:r>
      <w:proofErr w:type="spellEnd"/>
      <w:r w:rsidR="00EB4606" w:rsidRPr="00A04BAD">
        <w:rPr>
          <w:lang w:val="cs-CZ"/>
        </w:rPr>
        <w:t xml:space="preserve"> </w:t>
      </w:r>
      <w:proofErr w:type="spellStart"/>
      <w:r w:rsidR="00EB4606" w:rsidRPr="00A04BAD">
        <w:rPr>
          <w:lang w:val="cs-CZ"/>
        </w:rPr>
        <w:t>Rate</w:t>
      </w:r>
      <w:proofErr w:type="spellEnd"/>
      <w:r w:rsidR="00EB4606" w:rsidRPr="00A04BAD">
        <w:rPr>
          <w:lang w:val="cs-CZ"/>
        </w:rPr>
        <w:t xml:space="preserve"> - </w:t>
      </w:r>
      <w:r w:rsidRPr="00A04BAD">
        <w:rPr>
          <w:lang w:val="cs-CZ"/>
        </w:rPr>
        <w:t xml:space="preserve">CAGR), která se během </w:t>
      </w:r>
      <w:r w:rsidR="00497BF6" w:rsidRPr="00A04BAD">
        <w:rPr>
          <w:lang w:val="cs-CZ"/>
        </w:rPr>
        <w:t>předpovídaného</w:t>
      </w:r>
      <w:r w:rsidRPr="00A04BAD">
        <w:rPr>
          <w:lang w:val="cs-CZ"/>
        </w:rPr>
        <w:t xml:space="preserve"> období blíží 25% (</w:t>
      </w:r>
      <w:r w:rsidR="005C6A75" w:rsidRPr="00A04BAD">
        <w:rPr>
          <w:lang w:val="cs-CZ"/>
        </w:rPr>
        <w:t>data agentury</w:t>
      </w:r>
      <w:r w:rsidR="001F33D2" w:rsidRPr="00A04BAD">
        <w:rPr>
          <w:lang w:val="cs-CZ"/>
        </w:rPr>
        <w:t xml:space="preserve"> </w:t>
      </w:r>
      <w:proofErr w:type="spellStart"/>
      <w:r w:rsidRPr="00A04BAD">
        <w:rPr>
          <w:lang w:val="cs-CZ"/>
        </w:rPr>
        <w:t>MarketsandMarkets</w:t>
      </w:r>
      <w:proofErr w:type="spellEnd"/>
      <w:r w:rsidRPr="00A04BAD">
        <w:rPr>
          <w:lang w:val="cs-CZ"/>
        </w:rPr>
        <w:t xml:space="preserve">). S růstem aplikací, jako je umělá inteligence a </w:t>
      </w:r>
      <w:r w:rsidR="005C6A75" w:rsidRPr="00A04BAD">
        <w:rPr>
          <w:lang w:val="cs-CZ"/>
        </w:rPr>
        <w:t>strojové učení</w:t>
      </w:r>
      <w:r w:rsidRPr="00A04BAD">
        <w:rPr>
          <w:lang w:val="cs-CZ"/>
        </w:rPr>
        <w:t>, potřebují manažeř</w:t>
      </w:r>
      <w:r w:rsidR="00497BF6" w:rsidRPr="00A04BAD">
        <w:rPr>
          <w:lang w:val="cs-CZ"/>
        </w:rPr>
        <w:t>i</w:t>
      </w:r>
      <w:r w:rsidRPr="00A04BAD">
        <w:rPr>
          <w:lang w:val="cs-CZ"/>
        </w:rPr>
        <w:t xml:space="preserve"> v datových centrech chladicí platformu, která splní a překoná </w:t>
      </w:r>
      <w:r w:rsidR="005C6A75" w:rsidRPr="00A04BAD">
        <w:rPr>
          <w:lang w:val="cs-CZ"/>
        </w:rPr>
        <w:t xml:space="preserve">potřeby </w:t>
      </w:r>
      <w:r w:rsidRPr="00A04BAD">
        <w:rPr>
          <w:lang w:val="cs-CZ"/>
        </w:rPr>
        <w:t xml:space="preserve">vysoce výkonných procesorů. Rittal HPC Cooled-by-ZutaCore </w:t>
      </w:r>
      <w:r w:rsidR="005C6A75" w:rsidRPr="00A04BAD">
        <w:rPr>
          <w:lang w:val="cs-CZ"/>
        </w:rPr>
        <w:t>odpovídá těmto požadavkům</w:t>
      </w:r>
      <w:r w:rsidRPr="00A04BAD">
        <w:rPr>
          <w:lang w:val="cs-CZ"/>
        </w:rPr>
        <w:t xml:space="preserve"> a může </w:t>
      </w:r>
      <w:r w:rsidR="005C6A75" w:rsidRPr="00A04BAD">
        <w:rPr>
          <w:lang w:val="cs-CZ"/>
        </w:rPr>
        <w:t>se stát bezpečným a rychlým řešením, jak překročit hranice chlazení vzduchem a zároveň eliminovat použití vody v racku.</w:t>
      </w:r>
    </w:p>
    <w:p w14:paraId="5540BC43" w14:textId="4B952CDA" w:rsidR="00F12A66" w:rsidRPr="00A04BAD" w:rsidRDefault="00F12A66" w:rsidP="00F12A66">
      <w:pPr>
        <w:pStyle w:val="PIFlietext"/>
        <w:jc w:val="both"/>
        <w:rPr>
          <w:lang w:val="cs-CZ"/>
        </w:rPr>
      </w:pPr>
      <w:r w:rsidRPr="00A04BAD">
        <w:rPr>
          <w:rStyle w:val="tlid-translation"/>
          <w:lang w:val="cs-CZ"/>
        </w:rPr>
        <w:lastRenderedPageBreak/>
        <w:t xml:space="preserve">„Majitelé datových center se velmi zajímají o </w:t>
      </w:r>
      <w:r w:rsidR="004132CD" w:rsidRPr="00A04BAD">
        <w:rPr>
          <w:rStyle w:val="tlid-translation"/>
          <w:lang w:val="cs-CZ"/>
        </w:rPr>
        <w:t xml:space="preserve">technologii </w:t>
      </w:r>
      <w:r w:rsidRPr="00A04BAD">
        <w:rPr>
          <w:rStyle w:val="tlid-translation"/>
          <w:lang w:val="cs-CZ"/>
        </w:rPr>
        <w:t>kapalinového chlazení</w:t>
      </w:r>
      <w:r w:rsidR="004132CD" w:rsidRPr="00A04BAD">
        <w:rPr>
          <w:rStyle w:val="tlid-translation"/>
          <w:lang w:val="cs-CZ"/>
        </w:rPr>
        <w:t>,</w:t>
      </w:r>
      <w:r w:rsidRPr="00A04BAD">
        <w:rPr>
          <w:rStyle w:val="tlid-translation"/>
          <w:lang w:val="cs-CZ"/>
        </w:rPr>
        <w:t xml:space="preserve"> </w:t>
      </w:r>
      <w:r w:rsidR="004132CD" w:rsidRPr="00A04BAD">
        <w:rPr>
          <w:rStyle w:val="tlid-translation"/>
          <w:lang w:val="cs-CZ"/>
        </w:rPr>
        <w:t>protože pro ně představuje</w:t>
      </w:r>
      <w:r w:rsidRPr="00A04BAD">
        <w:rPr>
          <w:rStyle w:val="tlid-translation"/>
          <w:lang w:val="cs-CZ"/>
        </w:rPr>
        <w:t xml:space="preserve"> způsob, jak spravovat nov</w:t>
      </w:r>
      <w:r w:rsidR="004132CD" w:rsidRPr="00A04BAD">
        <w:rPr>
          <w:rStyle w:val="tlid-translation"/>
          <w:lang w:val="cs-CZ"/>
        </w:rPr>
        <w:t>á</w:t>
      </w:r>
      <w:r w:rsidRPr="00A04BAD">
        <w:rPr>
          <w:rStyle w:val="tlid-translation"/>
          <w:lang w:val="cs-CZ"/>
        </w:rPr>
        <w:t xml:space="preserve"> vysoce výkonn</w:t>
      </w:r>
      <w:r w:rsidR="004132CD" w:rsidRPr="00A04BAD">
        <w:rPr>
          <w:rStyle w:val="tlid-translation"/>
          <w:lang w:val="cs-CZ"/>
        </w:rPr>
        <w:t>á</w:t>
      </w:r>
      <w:r w:rsidRPr="00A04BAD">
        <w:rPr>
          <w:rStyle w:val="tlid-translation"/>
          <w:lang w:val="cs-CZ"/>
        </w:rPr>
        <w:t xml:space="preserve"> </w:t>
      </w:r>
      <w:r w:rsidR="004132CD" w:rsidRPr="00A04BAD">
        <w:rPr>
          <w:rStyle w:val="tlid-translation"/>
          <w:lang w:val="cs-CZ"/>
        </w:rPr>
        <w:t>zařízení</w:t>
      </w:r>
      <w:r w:rsidRPr="00A04BAD">
        <w:rPr>
          <w:rStyle w:val="tlid-translation"/>
          <w:lang w:val="cs-CZ"/>
        </w:rPr>
        <w:t>, kter</w:t>
      </w:r>
      <w:r w:rsidR="004132CD" w:rsidRPr="00A04BAD">
        <w:rPr>
          <w:rStyle w:val="tlid-translation"/>
          <w:lang w:val="cs-CZ"/>
        </w:rPr>
        <w:t>á</w:t>
      </w:r>
      <w:r w:rsidRPr="00A04BAD">
        <w:rPr>
          <w:rStyle w:val="tlid-translation"/>
          <w:lang w:val="cs-CZ"/>
        </w:rPr>
        <w:t xml:space="preserve"> </w:t>
      </w:r>
      <w:r w:rsidR="004132CD" w:rsidRPr="00A04BAD">
        <w:rPr>
          <w:rStyle w:val="tlid-translation"/>
          <w:lang w:val="cs-CZ"/>
        </w:rPr>
        <w:t>ovlivňují ostatní vybavení datového centra</w:t>
      </w:r>
      <w:r w:rsidRPr="00A04BAD">
        <w:rPr>
          <w:rStyle w:val="tlid-translation"/>
          <w:lang w:val="cs-CZ"/>
        </w:rPr>
        <w:t xml:space="preserve">. Mnoho z nich však váhá se zaváděním nových technologií do svých </w:t>
      </w:r>
      <w:r w:rsidR="007B5534" w:rsidRPr="00A04BAD">
        <w:rPr>
          <w:rStyle w:val="tlid-translation"/>
          <w:lang w:val="cs-CZ"/>
        </w:rPr>
        <w:t xml:space="preserve">uživatelských </w:t>
      </w:r>
      <w:r w:rsidRPr="00A04BAD">
        <w:rPr>
          <w:rStyle w:val="tlid-translation"/>
          <w:lang w:val="cs-CZ"/>
        </w:rPr>
        <w:t xml:space="preserve">prostředí - zejména těch, </w:t>
      </w:r>
      <w:r w:rsidR="004132CD" w:rsidRPr="00A04BAD">
        <w:rPr>
          <w:rStyle w:val="tlid-translation"/>
          <w:lang w:val="cs-CZ"/>
        </w:rPr>
        <w:t>kteří se obávají zavedení kapaliny do pro ně kritických oblastí vybavení datového centra</w:t>
      </w:r>
      <w:r w:rsidR="00663591" w:rsidRPr="00A04BAD">
        <w:rPr>
          <w:rStyle w:val="tlid-translation"/>
          <w:lang w:val="cs-CZ"/>
        </w:rPr>
        <w:t>.</w:t>
      </w:r>
      <w:r w:rsidR="00BD609A" w:rsidRPr="00A04BAD">
        <w:rPr>
          <w:rStyle w:val="tlid-translation"/>
          <w:lang w:val="cs-CZ"/>
        </w:rPr>
        <w:t xml:space="preserve"> </w:t>
      </w:r>
      <w:r w:rsidR="00226D8C" w:rsidRPr="00A04BAD">
        <w:rPr>
          <w:rStyle w:val="tlid-translation"/>
          <w:lang w:val="cs-CZ"/>
        </w:rPr>
        <w:t xml:space="preserve">Partnerství mezi </w:t>
      </w:r>
      <w:proofErr w:type="spellStart"/>
      <w:r w:rsidR="00226D8C" w:rsidRPr="00A04BAD">
        <w:rPr>
          <w:rStyle w:val="tlid-translation"/>
          <w:lang w:val="cs-CZ"/>
        </w:rPr>
        <w:t>Rittalem</w:t>
      </w:r>
      <w:proofErr w:type="spellEnd"/>
      <w:r w:rsidR="00226D8C" w:rsidRPr="00A04BAD">
        <w:rPr>
          <w:rStyle w:val="tlid-translation"/>
          <w:lang w:val="cs-CZ"/>
        </w:rPr>
        <w:t xml:space="preserve"> a ZutaCore, kteří jsou vnímáni jako stabilní a ověření dodavatelé řešení pro datová centra,</w:t>
      </w:r>
      <w:r w:rsidRPr="00A04BAD">
        <w:rPr>
          <w:rStyle w:val="tlid-translation"/>
          <w:lang w:val="cs-CZ"/>
        </w:rPr>
        <w:t xml:space="preserve"> </w:t>
      </w:r>
      <w:r w:rsidR="00226D8C" w:rsidRPr="00A04BAD">
        <w:rPr>
          <w:rStyle w:val="tlid-translation"/>
          <w:lang w:val="cs-CZ"/>
        </w:rPr>
        <w:t>usnadní rozhodování</w:t>
      </w:r>
      <w:r w:rsidRPr="00A04BAD">
        <w:rPr>
          <w:rStyle w:val="tlid-translation"/>
          <w:lang w:val="cs-CZ"/>
        </w:rPr>
        <w:t xml:space="preserve"> </w:t>
      </w:r>
      <w:r w:rsidR="00226D8C" w:rsidRPr="00A04BAD">
        <w:rPr>
          <w:rStyle w:val="tlid-translation"/>
          <w:lang w:val="cs-CZ"/>
        </w:rPr>
        <w:t xml:space="preserve">o implementaci </w:t>
      </w:r>
      <w:r w:rsidR="00663591" w:rsidRPr="00A04BAD">
        <w:rPr>
          <w:rStyle w:val="tlid-translation"/>
          <w:lang w:val="cs-CZ"/>
        </w:rPr>
        <w:t xml:space="preserve">nové technologie </w:t>
      </w:r>
      <w:r w:rsidRPr="00A04BAD">
        <w:rPr>
          <w:rStyle w:val="tlid-translation"/>
          <w:lang w:val="cs-CZ"/>
        </w:rPr>
        <w:t xml:space="preserve">a otevře příležitosti pro mnohem větší efektivitu chlazení datových center,“ říká Jennifer </w:t>
      </w:r>
      <w:proofErr w:type="spellStart"/>
      <w:r w:rsidRPr="00A04BAD">
        <w:rPr>
          <w:rStyle w:val="tlid-translation"/>
          <w:lang w:val="cs-CZ"/>
        </w:rPr>
        <w:t>Cooke</w:t>
      </w:r>
      <w:proofErr w:type="spellEnd"/>
      <w:r w:rsidRPr="00A04BAD">
        <w:rPr>
          <w:rStyle w:val="tlid-translation"/>
          <w:lang w:val="cs-CZ"/>
        </w:rPr>
        <w:t>, ředitelka výzkumu IDC</w:t>
      </w:r>
      <w:r w:rsidR="00663591" w:rsidRPr="00A04BAD">
        <w:rPr>
          <w:rStyle w:val="tlid-translation"/>
          <w:lang w:val="cs-CZ"/>
        </w:rPr>
        <w:t xml:space="preserve"> </w:t>
      </w:r>
      <w:proofErr w:type="spellStart"/>
      <w:r w:rsidRPr="00A04BAD">
        <w:rPr>
          <w:rStyle w:val="tlid-translation"/>
          <w:lang w:val="cs-CZ"/>
        </w:rPr>
        <w:t>cloudové</w:t>
      </w:r>
      <w:r w:rsidR="00663591" w:rsidRPr="00A04BAD">
        <w:rPr>
          <w:rStyle w:val="tlid-translation"/>
          <w:lang w:val="cs-CZ"/>
        </w:rPr>
        <w:t>ho</w:t>
      </w:r>
      <w:proofErr w:type="spellEnd"/>
      <w:r w:rsidRPr="00A04BAD">
        <w:rPr>
          <w:rStyle w:val="tlid-translation"/>
          <w:lang w:val="cs-CZ"/>
        </w:rPr>
        <w:t xml:space="preserve"> a datové</w:t>
      </w:r>
      <w:r w:rsidR="00663591" w:rsidRPr="00A04BAD">
        <w:rPr>
          <w:rStyle w:val="tlid-translation"/>
          <w:lang w:val="cs-CZ"/>
        </w:rPr>
        <w:t>ho centra</w:t>
      </w:r>
      <w:r w:rsidRPr="00A04BAD">
        <w:rPr>
          <w:rStyle w:val="tlid-translation"/>
          <w:lang w:val="cs-CZ"/>
        </w:rPr>
        <w:t xml:space="preserve"> </w:t>
      </w:r>
      <w:r w:rsidR="000C6988" w:rsidRPr="00A04BAD">
        <w:rPr>
          <w:rStyle w:val="tlid-translation"/>
          <w:lang w:val="cs-CZ"/>
        </w:rPr>
        <w:t>a týmu výzkumníků pro nové směry a strategie v IDC.</w:t>
      </w:r>
    </w:p>
    <w:p w14:paraId="068E0C0A" w14:textId="6CC61E43" w:rsidR="001D0B7F" w:rsidRPr="00A04BAD" w:rsidRDefault="001D0B7F" w:rsidP="00083E73">
      <w:pPr>
        <w:pStyle w:val="PIFlietext"/>
        <w:jc w:val="both"/>
        <w:rPr>
          <w:lang w:val="cs-CZ"/>
        </w:rPr>
      </w:pPr>
      <w:r w:rsidRPr="00A04BAD">
        <w:rPr>
          <w:rStyle w:val="tlid-translation"/>
          <w:lang w:val="cs-CZ"/>
        </w:rPr>
        <w:t xml:space="preserve">„ZutaCore je dynamický partner s množstvím </w:t>
      </w:r>
      <w:r w:rsidR="000C6988" w:rsidRPr="00A04BAD">
        <w:rPr>
          <w:rStyle w:val="tlid-translation"/>
          <w:lang w:val="cs-CZ"/>
        </w:rPr>
        <w:t>zkušeností v oblasti technologie</w:t>
      </w:r>
      <w:r w:rsidRPr="00A04BAD">
        <w:rPr>
          <w:rStyle w:val="tlid-translation"/>
          <w:lang w:val="cs-CZ"/>
        </w:rPr>
        <w:t xml:space="preserve"> kapalinového chlazení. Kombinace této průkopnické technologie dvoufázového chlazení s našimi šk</w:t>
      </w:r>
      <w:r w:rsidR="00083E73" w:rsidRPr="00A04BAD">
        <w:rPr>
          <w:rStyle w:val="tlid-translation"/>
          <w:lang w:val="cs-CZ"/>
        </w:rPr>
        <w:t xml:space="preserve">álovatelnými IT </w:t>
      </w:r>
      <w:r w:rsidR="00B9183F" w:rsidRPr="00A04BAD">
        <w:rPr>
          <w:rStyle w:val="tlid-translation"/>
          <w:lang w:val="cs-CZ"/>
        </w:rPr>
        <w:t>racky</w:t>
      </w:r>
      <w:r w:rsidR="00083E73" w:rsidRPr="00A04BAD">
        <w:rPr>
          <w:rStyle w:val="tlid-translation"/>
          <w:lang w:val="cs-CZ"/>
        </w:rPr>
        <w:t xml:space="preserve"> a chladi</w:t>
      </w:r>
      <w:r w:rsidRPr="00A04BAD">
        <w:rPr>
          <w:rStyle w:val="tlid-translation"/>
          <w:lang w:val="cs-CZ"/>
        </w:rPr>
        <w:t>cími systémy vytvoří revoluci v datových c</w:t>
      </w:r>
      <w:r w:rsidR="000C6988" w:rsidRPr="00A04BAD">
        <w:rPr>
          <w:rStyle w:val="tlid-translation"/>
          <w:lang w:val="cs-CZ"/>
        </w:rPr>
        <w:t>entrech v celosvětovém měřítku,</w:t>
      </w:r>
      <w:r w:rsidRPr="00A04BAD">
        <w:rPr>
          <w:rStyle w:val="tlid-translation"/>
          <w:lang w:val="cs-CZ"/>
        </w:rPr>
        <w:t>“</w:t>
      </w:r>
      <w:r w:rsidR="00083E73" w:rsidRPr="00A04BAD">
        <w:rPr>
          <w:rStyle w:val="tlid-translation"/>
          <w:lang w:val="cs-CZ"/>
        </w:rPr>
        <w:t xml:space="preserve"> </w:t>
      </w:r>
      <w:r w:rsidRPr="00A04BAD">
        <w:rPr>
          <w:rStyle w:val="tlid-translation"/>
          <w:lang w:val="cs-CZ"/>
        </w:rPr>
        <w:t>řík</w:t>
      </w:r>
      <w:r w:rsidR="00083E73" w:rsidRPr="00A04BAD">
        <w:rPr>
          <w:rStyle w:val="tlid-translation"/>
          <w:lang w:val="cs-CZ"/>
        </w:rPr>
        <w:t xml:space="preserve">á Dr. Thomas </w:t>
      </w:r>
      <w:proofErr w:type="spellStart"/>
      <w:r w:rsidR="00083E73" w:rsidRPr="00A04BAD">
        <w:rPr>
          <w:rStyle w:val="tlid-translation"/>
          <w:lang w:val="cs-CZ"/>
        </w:rPr>
        <w:t>Steffen</w:t>
      </w:r>
      <w:proofErr w:type="spellEnd"/>
      <w:r w:rsidR="00083E73" w:rsidRPr="00A04BAD">
        <w:rPr>
          <w:rStyle w:val="tlid-translation"/>
          <w:lang w:val="cs-CZ"/>
        </w:rPr>
        <w:t xml:space="preserve">, </w:t>
      </w:r>
      <w:r w:rsidR="00792C4C" w:rsidRPr="00A04BAD">
        <w:rPr>
          <w:rStyle w:val="tlid-translation"/>
          <w:lang w:val="cs-CZ"/>
        </w:rPr>
        <w:t xml:space="preserve">ředitel pro výzkum a vývoj </w:t>
      </w:r>
      <w:bookmarkStart w:id="0" w:name="_GoBack"/>
      <w:bookmarkEnd w:id="0"/>
      <w:r w:rsidR="00792C4C" w:rsidRPr="00A04BAD">
        <w:rPr>
          <w:rStyle w:val="tlid-translation"/>
          <w:lang w:val="cs-CZ"/>
        </w:rPr>
        <w:t>v</w:t>
      </w:r>
      <w:r w:rsidRPr="00A04BAD">
        <w:rPr>
          <w:rStyle w:val="tlid-translation"/>
          <w:lang w:val="cs-CZ"/>
        </w:rPr>
        <w:t xml:space="preserve"> </w:t>
      </w:r>
      <w:proofErr w:type="spellStart"/>
      <w:r w:rsidRPr="00A04BAD">
        <w:rPr>
          <w:rStyle w:val="tlid-translation"/>
          <w:lang w:val="cs-CZ"/>
        </w:rPr>
        <w:t>Ri</w:t>
      </w:r>
      <w:r w:rsidR="00684DAA">
        <w:rPr>
          <w:rStyle w:val="tlid-translation"/>
          <w:lang w:val="cs-CZ"/>
        </w:rPr>
        <w:t>t</w:t>
      </w:r>
      <w:r w:rsidRPr="00A04BAD">
        <w:rPr>
          <w:rStyle w:val="tlid-translation"/>
          <w:lang w:val="cs-CZ"/>
        </w:rPr>
        <w:t>tal</w:t>
      </w:r>
      <w:r w:rsidR="00792C4C" w:rsidRPr="00A04BAD">
        <w:rPr>
          <w:rStyle w:val="tlid-translation"/>
          <w:lang w:val="cs-CZ"/>
        </w:rPr>
        <w:t>u</w:t>
      </w:r>
      <w:proofErr w:type="spellEnd"/>
      <w:r w:rsidRPr="00A04BAD">
        <w:rPr>
          <w:rStyle w:val="tlid-translation"/>
          <w:lang w:val="cs-CZ"/>
        </w:rPr>
        <w:t xml:space="preserve">. </w:t>
      </w:r>
      <w:r w:rsidR="007E6347" w:rsidRPr="00A04BAD">
        <w:rPr>
          <w:rStyle w:val="tlid-translation"/>
          <w:lang w:val="cs-CZ"/>
        </w:rPr>
        <w:t>“</w:t>
      </w:r>
      <w:r w:rsidR="00F25C75" w:rsidRPr="00A04BAD">
        <w:rPr>
          <w:rStyle w:val="tlid-translation"/>
          <w:lang w:val="cs-CZ"/>
        </w:rPr>
        <w:t xml:space="preserve">S rostoucími požadavky na CPU a GPU, jejichž energetická účinnost vzrostla o vice než 400W, je pro nás možnost nabídnout odpovídající řešení klíčová. </w:t>
      </w:r>
      <w:r w:rsidR="007317A6" w:rsidRPr="00A04BAD">
        <w:rPr>
          <w:rStyle w:val="tlid-translation"/>
          <w:lang w:val="cs-CZ"/>
        </w:rPr>
        <w:t>Naše řešení je připraveno růst společně se zákazníky, aby splnilo jejich současné i pozdější požadavky na řízení teploty v prostředí datových center</w:t>
      </w:r>
      <w:r w:rsidRPr="00A04BAD">
        <w:rPr>
          <w:rStyle w:val="tlid-translation"/>
          <w:lang w:val="cs-CZ"/>
        </w:rPr>
        <w:t>“</w:t>
      </w:r>
      <w:r w:rsidR="00083E73" w:rsidRPr="00A04BAD">
        <w:rPr>
          <w:rStyle w:val="tlid-translation"/>
          <w:lang w:val="cs-CZ"/>
        </w:rPr>
        <w:t xml:space="preserve"> </w:t>
      </w:r>
      <w:r w:rsidRPr="00A04BAD">
        <w:rPr>
          <w:rStyle w:val="tlid-translation"/>
          <w:lang w:val="cs-CZ"/>
        </w:rPr>
        <w:t xml:space="preserve">dodal Dr. </w:t>
      </w:r>
      <w:proofErr w:type="spellStart"/>
      <w:r w:rsidRPr="00A04BAD">
        <w:rPr>
          <w:rStyle w:val="tlid-translation"/>
          <w:lang w:val="cs-CZ"/>
        </w:rPr>
        <w:t>Steffen</w:t>
      </w:r>
      <w:proofErr w:type="spellEnd"/>
      <w:r w:rsidRPr="00A04BAD">
        <w:rPr>
          <w:rStyle w:val="tlid-translation"/>
          <w:lang w:val="cs-CZ"/>
        </w:rPr>
        <w:t>.</w:t>
      </w:r>
    </w:p>
    <w:p w14:paraId="4BE86D49" w14:textId="593B9BEB" w:rsidR="00F106A2" w:rsidRPr="00A04BAD" w:rsidRDefault="00F106A2" w:rsidP="00F106A2">
      <w:pPr>
        <w:pStyle w:val="PIFlietext"/>
        <w:jc w:val="both"/>
        <w:rPr>
          <w:rStyle w:val="tlid-translation"/>
          <w:lang w:val="cs-CZ"/>
        </w:rPr>
      </w:pPr>
      <w:r w:rsidRPr="00A04BAD">
        <w:rPr>
          <w:rStyle w:val="tlid-translation"/>
          <w:lang w:val="cs-CZ"/>
        </w:rPr>
        <w:t xml:space="preserve">Jako přední světový poskytovatel systémů je společnost Rittal připravena vyhovět nejrůznějším požadavkům napříč průmyslovými odvětvími a etablovala se jako hlavní hráč v oblasti chlazení datových center. </w:t>
      </w:r>
      <w:r w:rsidR="00E878D6" w:rsidRPr="00A04BAD">
        <w:rPr>
          <w:rStyle w:val="tlid-translation"/>
          <w:lang w:val="cs-CZ"/>
        </w:rPr>
        <w:t>Kombinuje vysoce účinné technologie ZutaCore s technologiemi LCP chlad</w:t>
      </w:r>
      <w:r w:rsidR="00D52C78" w:rsidRPr="00A04BAD">
        <w:rPr>
          <w:rStyle w:val="tlid-translation"/>
          <w:lang w:val="cs-CZ"/>
        </w:rPr>
        <w:t>i</w:t>
      </w:r>
      <w:r w:rsidR="00E878D6" w:rsidRPr="00A04BAD">
        <w:rPr>
          <w:rStyle w:val="tlid-translation"/>
          <w:lang w:val="cs-CZ"/>
        </w:rPr>
        <w:t>cích jednotek</w:t>
      </w:r>
      <w:r w:rsidRPr="00A04BAD">
        <w:rPr>
          <w:rStyle w:val="tlid-translation"/>
          <w:lang w:val="cs-CZ"/>
        </w:rPr>
        <w:t xml:space="preserve">. </w:t>
      </w:r>
      <w:r w:rsidR="00E878D6" w:rsidRPr="00A04BAD">
        <w:rPr>
          <w:rStyle w:val="tlid-translation"/>
          <w:lang w:val="cs-CZ"/>
        </w:rPr>
        <w:t>Výsledkem spojení těchto dvou technologií je, že zákazníci potřebují až o 20% méně prostoru datového centra se stejným výkonem.</w:t>
      </w:r>
    </w:p>
    <w:p w14:paraId="79CD1543" w14:textId="0783E3F5" w:rsidR="007D610D" w:rsidRPr="00A04BAD" w:rsidRDefault="007D610D" w:rsidP="00B9183F">
      <w:pPr>
        <w:pStyle w:val="PIFlietext"/>
        <w:jc w:val="both"/>
        <w:rPr>
          <w:lang w:val="cs-CZ"/>
        </w:rPr>
      </w:pPr>
      <w:r w:rsidRPr="00A04BAD">
        <w:rPr>
          <w:rStyle w:val="tlid-translation"/>
          <w:szCs w:val="22"/>
          <w:lang w:val="cs-CZ"/>
        </w:rPr>
        <w:lastRenderedPageBreak/>
        <w:t>„</w:t>
      </w:r>
      <w:r w:rsidR="00A36B4E" w:rsidRPr="00A04BAD">
        <w:rPr>
          <w:color w:val="000000"/>
          <w:szCs w:val="22"/>
          <w:lang w:val="cs-CZ"/>
        </w:rPr>
        <w:t xml:space="preserve"> Partnerství má obrovskou přidanou hodnotu pro odvětví mezinárodních datových center, protože se mohou spolehnout na celosvětově dostupná IT řešení od společnosti Rittal a na kapalinové chlazení od společnosti ZutaCore </w:t>
      </w:r>
      <w:r w:rsidR="002E11F0" w:rsidRPr="00A04BAD">
        <w:rPr>
          <w:color w:val="000000"/>
          <w:szCs w:val="22"/>
          <w:lang w:val="cs-CZ"/>
        </w:rPr>
        <w:t>bez použití vody</w:t>
      </w:r>
      <w:r w:rsidR="00A36B4E" w:rsidRPr="00A04BAD">
        <w:rPr>
          <w:color w:val="000000"/>
          <w:szCs w:val="22"/>
          <w:lang w:val="cs-CZ"/>
        </w:rPr>
        <w:t>. Toto řešení umožňuje uživatelům konsolidovat jejich d</w:t>
      </w:r>
      <w:r w:rsidR="00B402D8" w:rsidRPr="00A04BAD">
        <w:rPr>
          <w:color w:val="000000"/>
          <w:szCs w:val="22"/>
          <w:lang w:val="cs-CZ"/>
        </w:rPr>
        <w:t xml:space="preserve">atová centra a snížit </w:t>
      </w:r>
      <w:r w:rsidR="00A36B4E" w:rsidRPr="00A04BAD">
        <w:rPr>
          <w:color w:val="000000"/>
          <w:szCs w:val="22"/>
          <w:lang w:val="cs-CZ"/>
        </w:rPr>
        <w:t>náklady,“</w:t>
      </w:r>
      <w:r w:rsidR="007E6347" w:rsidRPr="00A04BAD">
        <w:rPr>
          <w:color w:val="000000"/>
          <w:szCs w:val="22"/>
          <w:lang w:val="cs-CZ"/>
        </w:rPr>
        <w:t xml:space="preserve"> </w:t>
      </w:r>
      <w:r w:rsidR="00A36B4E" w:rsidRPr="00A04BAD">
        <w:rPr>
          <w:color w:val="000000"/>
          <w:szCs w:val="22"/>
          <w:lang w:val="cs-CZ"/>
        </w:rPr>
        <w:t xml:space="preserve">říká </w:t>
      </w:r>
      <w:proofErr w:type="spellStart"/>
      <w:r w:rsidR="00A36B4E" w:rsidRPr="00A04BAD">
        <w:rPr>
          <w:color w:val="000000"/>
          <w:szCs w:val="22"/>
          <w:lang w:val="cs-CZ"/>
        </w:rPr>
        <w:t>Erez</w:t>
      </w:r>
      <w:proofErr w:type="spellEnd"/>
      <w:r w:rsidR="00A36B4E" w:rsidRPr="00A04BAD">
        <w:rPr>
          <w:color w:val="000000"/>
          <w:szCs w:val="22"/>
          <w:lang w:val="cs-CZ"/>
        </w:rPr>
        <w:t xml:space="preserve"> </w:t>
      </w:r>
      <w:proofErr w:type="spellStart"/>
      <w:r w:rsidR="00A36B4E" w:rsidRPr="00A04BAD">
        <w:rPr>
          <w:color w:val="000000"/>
          <w:szCs w:val="22"/>
          <w:lang w:val="cs-CZ"/>
        </w:rPr>
        <w:t>Freibach</w:t>
      </w:r>
      <w:proofErr w:type="spellEnd"/>
      <w:r w:rsidR="00A36B4E" w:rsidRPr="00A04BAD">
        <w:rPr>
          <w:color w:val="000000"/>
          <w:szCs w:val="22"/>
          <w:lang w:val="cs-CZ"/>
        </w:rPr>
        <w:t>, spoluzakladatel a generální ředitel společnosti ZutaCore</w:t>
      </w:r>
      <w:r w:rsidR="00A36B4E" w:rsidRPr="00A04BAD">
        <w:rPr>
          <w:rFonts w:ascii="&amp;quot" w:hAnsi="&amp;quot"/>
          <w:color w:val="000000"/>
          <w:sz w:val="18"/>
          <w:szCs w:val="18"/>
          <w:lang w:val="cs-CZ"/>
        </w:rPr>
        <w:t>.</w:t>
      </w:r>
    </w:p>
    <w:p w14:paraId="07ACD673" w14:textId="7E4DC656" w:rsidR="00877851" w:rsidRPr="00A04BAD" w:rsidRDefault="00FF2E6D" w:rsidP="00B9183F">
      <w:pPr>
        <w:pStyle w:val="PIFlietext"/>
        <w:jc w:val="both"/>
        <w:rPr>
          <w:lang w:val="cs-CZ"/>
        </w:rPr>
      </w:pPr>
      <w:r w:rsidRPr="00A04BAD">
        <w:rPr>
          <w:lang w:val="cs-CZ"/>
        </w:rPr>
        <w:t>Zástupci společnost</w:t>
      </w:r>
      <w:r w:rsidR="00B9183F" w:rsidRPr="00A04BAD">
        <w:rPr>
          <w:lang w:val="cs-CZ"/>
        </w:rPr>
        <w:t xml:space="preserve">í Rittal a ZutaCore se zúčastnili globálního summitu OCP 2020, který proběhl od </w:t>
      </w:r>
      <w:r w:rsidRPr="00A04BAD">
        <w:rPr>
          <w:lang w:val="cs-CZ"/>
        </w:rPr>
        <w:t xml:space="preserve">4. do 5. března v San Jose </w:t>
      </w:r>
      <w:proofErr w:type="spellStart"/>
      <w:r w:rsidRPr="00A04BAD">
        <w:rPr>
          <w:lang w:val="cs-CZ"/>
        </w:rPr>
        <w:t>Convention</w:t>
      </w:r>
      <w:proofErr w:type="spellEnd"/>
      <w:r w:rsidRPr="00A04BAD">
        <w:rPr>
          <w:lang w:val="cs-CZ"/>
        </w:rPr>
        <w:t xml:space="preserve"> Center. Na stánku číslo B9 si návštěvníci </w:t>
      </w:r>
      <w:r w:rsidR="00B9183F" w:rsidRPr="00A04BAD">
        <w:rPr>
          <w:lang w:val="cs-CZ"/>
        </w:rPr>
        <w:t>mohli</w:t>
      </w:r>
      <w:r w:rsidR="00877851" w:rsidRPr="00A04BAD">
        <w:rPr>
          <w:lang w:val="cs-CZ"/>
        </w:rPr>
        <w:t xml:space="preserve"> p</w:t>
      </w:r>
      <w:r w:rsidRPr="00A04BAD">
        <w:rPr>
          <w:lang w:val="cs-CZ"/>
        </w:rPr>
        <w:t>rohlédnout interaktivní demo a doz</w:t>
      </w:r>
      <w:r w:rsidR="001032E3" w:rsidRPr="00A04BAD">
        <w:rPr>
          <w:lang w:val="cs-CZ"/>
        </w:rPr>
        <w:t>vědět se více o jejich společné</w:t>
      </w:r>
      <w:r w:rsidRPr="00A04BAD">
        <w:rPr>
          <w:lang w:val="cs-CZ"/>
        </w:rPr>
        <w:t xml:space="preserve"> </w:t>
      </w:r>
      <w:r w:rsidR="001032E3" w:rsidRPr="00A04BAD">
        <w:rPr>
          <w:lang w:val="cs-CZ"/>
        </w:rPr>
        <w:t>produktové linii</w:t>
      </w:r>
      <w:r w:rsidRPr="00A04BAD">
        <w:rPr>
          <w:lang w:val="cs-CZ"/>
        </w:rPr>
        <w:t xml:space="preserve">, o tom, jak řeší požadavky </w:t>
      </w:r>
      <w:r w:rsidR="002E11F0" w:rsidRPr="00A04BAD">
        <w:rPr>
          <w:lang w:val="cs-CZ"/>
        </w:rPr>
        <w:t>datových center</w:t>
      </w:r>
      <w:r w:rsidRPr="00A04BAD">
        <w:rPr>
          <w:lang w:val="cs-CZ"/>
        </w:rPr>
        <w:t xml:space="preserve">, aby i nadále poskytovali flexibilní řešení pro nové i </w:t>
      </w:r>
      <w:r w:rsidR="002E11F0" w:rsidRPr="00A04BAD">
        <w:rPr>
          <w:lang w:val="cs-CZ"/>
        </w:rPr>
        <w:t xml:space="preserve">stávající </w:t>
      </w:r>
      <w:r w:rsidRPr="00A04BAD">
        <w:rPr>
          <w:lang w:val="cs-CZ"/>
        </w:rPr>
        <w:t xml:space="preserve">projekty. </w:t>
      </w:r>
    </w:p>
    <w:p w14:paraId="003921B2" w14:textId="0CAB9FFF" w:rsidR="007506DA" w:rsidRPr="00A04BAD" w:rsidRDefault="007506DA" w:rsidP="00B9183F">
      <w:pPr>
        <w:pStyle w:val="PIFlietext"/>
        <w:jc w:val="both"/>
        <w:rPr>
          <w:lang w:val="cs-CZ"/>
        </w:rPr>
      </w:pPr>
      <w:r w:rsidRPr="00A04BAD">
        <w:rPr>
          <w:lang w:val="cs-CZ"/>
        </w:rPr>
        <w:t>(</w:t>
      </w:r>
      <w:r w:rsidR="00F51D03" w:rsidRPr="00A04BAD">
        <w:rPr>
          <w:lang w:val="cs-CZ"/>
        </w:rPr>
        <w:t>4,316</w:t>
      </w:r>
      <w:r w:rsidRPr="00A04BAD">
        <w:rPr>
          <w:lang w:val="cs-CZ"/>
        </w:rPr>
        <w:t xml:space="preserve"> </w:t>
      </w:r>
      <w:r w:rsidR="008B0442" w:rsidRPr="00A04BAD">
        <w:rPr>
          <w:lang w:val="cs-CZ"/>
        </w:rPr>
        <w:t>znaků</w:t>
      </w:r>
      <w:r w:rsidRPr="00A04BAD">
        <w:rPr>
          <w:lang w:val="cs-CZ"/>
        </w:rPr>
        <w:t>)</w:t>
      </w:r>
    </w:p>
    <w:p w14:paraId="2ACE4E28" w14:textId="77777777" w:rsidR="007506DA" w:rsidRPr="00A04BAD" w:rsidRDefault="007506DA" w:rsidP="00B9183F">
      <w:pPr>
        <w:spacing w:after="240" w:line="312" w:lineRule="auto"/>
        <w:ind w:right="3493"/>
        <w:jc w:val="both"/>
        <w:rPr>
          <w:rFonts w:ascii="Wingdings" w:hAnsi="Wingdings"/>
          <w:lang w:val="cs-CZ"/>
        </w:rPr>
      </w:pPr>
      <w:r w:rsidRPr="00A04BAD">
        <w:rPr>
          <w:rFonts w:ascii="Wingdings" w:hAnsi="Wingdings"/>
          <w:lang w:val="cs-CZ"/>
        </w:rPr>
        <w:t></w:t>
      </w:r>
    </w:p>
    <w:p w14:paraId="4799199E" w14:textId="55E09FD9" w:rsidR="007506DA" w:rsidRPr="00A04BAD" w:rsidRDefault="00877851" w:rsidP="00B9183F">
      <w:pPr>
        <w:pStyle w:val="PIAbspann"/>
        <w:jc w:val="both"/>
        <w:rPr>
          <w:b/>
          <w:bCs/>
          <w:lang w:val="cs-CZ"/>
        </w:rPr>
      </w:pPr>
      <w:r w:rsidRPr="00A04BAD">
        <w:rPr>
          <w:b/>
          <w:bCs/>
          <w:lang w:val="cs-CZ"/>
        </w:rPr>
        <w:t>Kapitoly</w:t>
      </w:r>
    </w:p>
    <w:p w14:paraId="094FBB71" w14:textId="6F369340" w:rsidR="00811B76" w:rsidRPr="00A04BAD" w:rsidRDefault="001032E3" w:rsidP="00B9183F">
      <w:pPr>
        <w:pStyle w:val="PIAbspann"/>
        <w:jc w:val="both"/>
        <w:rPr>
          <w:lang w:val="cs-CZ"/>
        </w:rPr>
      </w:pPr>
      <w:r w:rsidRPr="00A04BAD">
        <w:rPr>
          <w:b/>
          <w:lang w:val="cs-CZ"/>
        </w:rPr>
        <w:t xml:space="preserve">Obrázek </w:t>
      </w:r>
      <w:r w:rsidR="00811B76" w:rsidRPr="00A04BAD">
        <w:rPr>
          <w:b/>
          <w:lang w:val="cs-CZ"/>
        </w:rPr>
        <w:t>1 (fri110288900)</w:t>
      </w:r>
      <w:r w:rsidR="00906799" w:rsidRPr="00A04BAD">
        <w:rPr>
          <w:b/>
          <w:lang w:val="cs-CZ"/>
        </w:rPr>
        <w:t>:</w:t>
      </w:r>
      <w:r w:rsidR="00906799" w:rsidRPr="00A04BAD">
        <w:rPr>
          <w:lang w:val="cs-CZ"/>
        </w:rPr>
        <w:t xml:space="preserve"> </w:t>
      </w:r>
      <w:r w:rsidR="00FF2E6D" w:rsidRPr="00A04BAD">
        <w:rPr>
          <w:lang w:val="cs-CZ"/>
        </w:rPr>
        <w:t xml:space="preserve">Dr. Thomas </w:t>
      </w:r>
      <w:proofErr w:type="spellStart"/>
      <w:r w:rsidR="00FF2E6D" w:rsidRPr="00A04BAD">
        <w:rPr>
          <w:lang w:val="cs-CZ"/>
        </w:rPr>
        <w:t>Steffen</w:t>
      </w:r>
      <w:proofErr w:type="spellEnd"/>
      <w:r w:rsidR="00FF2E6D" w:rsidRPr="00A04BAD">
        <w:rPr>
          <w:lang w:val="cs-CZ"/>
        </w:rPr>
        <w:t xml:space="preserve">, ředitel pro výzkum a vývoj, Rittal: „ZutaCore je dynamický partner s </w:t>
      </w:r>
      <w:r w:rsidRPr="00A04BAD">
        <w:rPr>
          <w:lang w:val="cs-CZ"/>
        </w:rPr>
        <w:t>rozsáhlou</w:t>
      </w:r>
      <w:r w:rsidR="00FF2E6D" w:rsidRPr="00A04BAD">
        <w:rPr>
          <w:lang w:val="cs-CZ"/>
        </w:rPr>
        <w:t xml:space="preserve"> odborností v technologii chlazení kapalin. Kombinace této průkopnické technologie dvoufázového chlazení s našimi škálovatelnými IT</w:t>
      </w:r>
      <w:r w:rsidRPr="00A04BAD">
        <w:rPr>
          <w:lang w:val="cs-CZ"/>
        </w:rPr>
        <w:t xml:space="preserve"> racky</w:t>
      </w:r>
      <w:r w:rsidR="00FF2E6D" w:rsidRPr="00A04BAD">
        <w:rPr>
          <w:lang w:val="cs-CZ"/>
        </w:rPr>
        <w:t xml:space="preserve"> a chladicími systémy vytvoří revoluci v datovém centru v celosvětovém měřítku.</w:t>
      </w:r>
      <w:r w:rsidR="00B9183F" w:rsidRPr="00A04BAD">
        <w:rPr>
          <w:lang w:val="cs-CZ"/>
        </w:rPr>
        <w:t>”</w:t>
      </w:r>
      <w:r w:rsidR="001F7514" w:rsidRPr="00A04BAD">
        <w:rPr>
          <w:lang w:val="cs-CZ"/>
        </w:rPr>
        <w:t xml:space="preserve"> </w:t>
      </w:r>
    </w:p>
    <w:p w14:paraId="00A148BA" w14:textId="24A30E6F" w:rsidR="00811B76" w:rsidRPr="00A04BAD" w:rsidRDefault="001032E3" w:rsidP="00B9183F">
      <w:pPr>
        <w:pStyle w:val="PIAbspann"/>
        <w:jc w:val="both"/>
        <w:rPr>
          <w:lang w:val="cs-CZ"/>
        </w:rPr>
      </w:pPr>
      <w:r w:rsidRPr="00A04BAD">
        <w:rPr>
          <w:b/>
          <w:lang w:val="cs-CZ"/>
        </w:rPr>
        <w:t>Obrázek</w:t>
      </w:r>
      <w:r w:rsidR="00811B76" w:rsidRPr="00A04BAD">
        <w:rPr>
          <w:b/>
          <w:lang w:val="cs-CZ"/>
        </w:rPr>
        <w:t xml:space="preserve"> 2 (fri20209100)</w:t>
      </w:r>
      <w:r w:rsidR="00811B76" w:rsidRPr="00A04BAD">
        <w:rPr>
          <w:lang w:val="cs-CZ"/>
        </w:rPr>
        <w:t xml:space="preserve">: Jennifer </w:t>
      </w:r>
      <w:proofErr w:type="spellStart"/>
      <w:r w:rsidR="00811B76" w:rsidRPr="00A04BAD">
        <w:rPr>
          <w:lang w:val="cs-CZ"/>
        </w:rPr>
        <w:t>Cooke</w:t>
      </w:r>
      <w:proofErr w:type="spellEnd"/>
      <w:r w:rsidR="00811B76" w:rsidRPr="00A04BAD">
        <w:rPr>
          <w:lang w:val="cs-CZ"/>
        </w:rPr>
        <w:t xml:space="preserve">, </w:t>
      </w:r>
      <w:r w:rsidRPr="00A04BAD">
        <w:rPr>
          <w:lang w:val="cs-CZ"/>
        </w:rPr>
        <w:t xml:space="preserve">ředitelka výzkumu IDC </w:t>
      </w:r>
      <w:proofErr w:type="spellStart"/>
      <w:r w:rsidRPr="00A04BAD">
        <w:rPr>
          <w:lang w:val="cs-CZ"/>
        </w:rPr>
        <w:t>cloudového</w:t>
      </w:r>
      <w:proofErr w:type="spellEnd"/>
      <w:r w:rsidRPr="00A04BAD">
        <w:rPr>
          <w:lang w:val="cs-CZ"/>
        </w:rPr>
        <w:t xml:space="preserve"> a datového centra a týmu výzkumníků pro nové směry a strategie v IDC:</w:t>
      </w:r>
      <w:r w:rsidR="00811B76" w:rsidRPr="00A04BAD">
        <w:rPr>
          <w:lang w:val="cs-CZ"/>
        </w:rPr>
        <w:t xml:space="preserve"> </w:t>
      </w:r>
      <w:r w:rsidRPr="00A04BAD">
        <w:rPr>
          <w:lang w:val="cs-CZ"/>
        </w:rPr>
        <w:t xml:space="preserve">"Partnerství mezi dlouhodobým a důvěryhodným poskytovatelem datových center Rittal a ZutaCore zmírní váhání s přijetím a otevře příležitosti pro mnohem větší efektivitu chlazení datových center." </w:t>
      </w:r>
    </w:p>
    <w:p w14:paraId="74810B01" w14:textId="69CCEBF8" w:rsidR="003B5586" w:rsidRPr="00A04BAD" w:rsidRDefault="003B5586" w:rsidP="00B9183F">
      <w:pPr>
        <w:pStyle w:val="PIAbspann"/>
        <w:jc w:val="both"/>
        <w:rPr>
          <w:rStyle w:val="tlid-translation"/>
          <w:lang w:val="cs-CZ"/>
        </w:rPr>
      </w:pPr>
      <w:r w:rsidRPr="00A04BAD">
        <w:rPr>
          <w:b/>
          <w:lang w:val="cs-CZ"/>
        </w:rPr>
        <w:t>Obrázek</w:t>
      </w:r>
      <w:r w:rsidR="00811B76" w:rsidRPr="00A04BAD">
        <w:rPr>
          <w:b/>
          <w:lang w:val="cs-CZ"/>
        </w:rPr>
        <w:t xml:space="preserve"> 3 (fri20209200):</w:t>
      </w:r>
      <w:r w:rsidR="00811B76" w:rsidRPr="00A04BAD">
        <w:rPr>
          <w:lang w:val="cs-CZ"/>
        </w:rPr>
        <w:t xml:space="preserve"> </w:t>
      </w:r>
      <w:proofErr w:type="spellStart"/>
      <w:r w:rsidR="00811B76" w:rsidRPr="00A04BAD">
        <w:rPr>
          <w:lang w:val="cs-CZ"/>
        </w:rPr>
        <w:t>Erez</w:t>
      </w:r>
      <w:proofErr w:type="spellEnd"/>
      <w:r w:rsidR="00811B76" w:rsidRPr="00A04BAD">
        <w:rPr>
          <w:lang w:val="cs-CZ"/>
        </w:rPr>
        <w:t xml:space="preserve"> </w:t>
      </w:r>
      <w:proofErr w:type="spellStart"/>
      <w:r w:rsidR="00811B76" w:rsidRPr="00A04BAD">
        <w:rPr>
          <w:lang w:val="cs-CZ"/>
        </w:rPr>
        <w:t>Freibach</w:t>
      </w:r>
      <w:proofErr w:type="spellEnd"/>
      <w:r w:rsidR="00811B76" w:rsidRPr="00A04BAD">
        <w:rPr>
          <w:lang w:val="cs-CZ"/>
        </w:rPr>
        <w:t xml:space="preserve">, </w:t>
      </w:r>
      <w:r w:rsidRPr="00A04BAD">
        <w:rPr>
          <w:rStyle w:val="tlid-translation"/>
          <w:lang w:val="cs-CZ"/>
        </w:rPr>
        <w:t>spoluzakladatel a CEO společnosti ZutaCore</w:t>
      </w:r>
      <w:r w:rsidR="00811B76" w:rsidRPr="00A04BAD">
        <w:rPr>
          <w:lang w:val="cs-CZ"/>
        </w:rPr>
        <w:t xml:space="preserve">: </w:t>
      </w:r>
      <w:r w:rsidRPr="00A04BAD">
        <w:rPr>
          <w:rStyle w:val="tlid-translation"/>
          <w:lang w:val="cs-CZ"/>
        </w:rPr>
        <w:t>"</w:t>
      </w:r>
      <w:r w:rsidR="007E6347" w:rsidRPr="00A04BAD">
        <w:rPr>
          <w:rStyle w:val="tlid-translation"/>
          <w:lang w:val="cs-CZ"/>
        </w:rPr>
        <w:t xml:space="preserve">Partnerství má obrovskou přidanou hodnotu pro odvětví mezinárodních datových center, protože se mohou spolehnout na celosvětově dostupná IT řešení od společnosti Rittal a na kapalinové chlazení od společnosti ZutaCore bez použití vody. Toto </w:t>
      </w:r>
      <w:r w:rsidR="007E6347" w:rsidRPr="00A04BAD">
        <w:rPr>
          <w:rStyle w:val="tlid-translation"/>
          <w:lang w:val="cs-CZ"/>
        </w:rPr>
        <w:lastRenderedPageBreak/>
        <w:t>řešení umožňuje uživatelům konsolidovat jejich datová centra a snížit náklady</w:t>
      </w:r>
      <w:r w:rsidRPr="00A04BAD">
        <w:rPr>
          <w:rStyle w:val="tlid-translation"/>
          <w:lang w:val="cs-CZ"/>
        </w:rPr>
        <w:t>."</w:t>
      </w:r>
    </w:p>
    <w:p w14:paraId="758A442C" w14:textId="1F7E1085" w:rsidR="00811B76" w:rsidRPr="00A04BAD" w:rsidRDefault="003B5586" w:rsidP="00B9183F">
      <w:pPr>
        <w:spacing w:after="240" w:line="312" w:lineRule="auto"/>
        <w:ind w:right="3493"/>
        <w:jc w:val="both"/>
        <w:rPr>
          <w:rFonts w:ascii="Arial" w:hAnsi="Arial" w:cs="Arial"/>
          <w:b/>
          <w:sz w:val="18"/>
          <w:lang w:val="cs-CZ"/>
        </w:rPr>
      </w:pPr>
      <w:r w:rsidRPr="00A04BAD">
        <w:rPr>
          <w:rFonts w:ascii="Arial" w:hAnsi="Arial" w:cs="Arial"/>
          <w:b/>
          <w:sz w:val="18"/>
          <w:lang w:val="cs-CZ"/>
        </w:rPr>
        <w:t xml:space="preserve">O společnosti </w:t>
      </w:r>
      <w:r w:rsidR="00811B76" w:rsidRPr="00A04BAD">
        <w:rPr>
          <w:rFonts w:ascii="Arial" w:hAnsi="Arial" w:cs="Arial"/>
          <w:b/>
          <w:sz w:val="18"/>
          <w:lang w:val="cs-CZ"/>
        </w:rPr>
        <w:t>ZutaCore</w:t>
      </w:r>
    </w:p>
    <w:p w14:paraId="29CA9709" w14:textId="69191B7E" w:rsidR="003B5586" w:rsidRPr="00A04BAD" w:rsidRDefault="00811B76" w:rsidP="00B9183F">
      <w:pPr>
        <w:spacing w:after="240" w:line="312" w:lineRule="auto"/>
        <w:ind w:right="3493"/>
        <w:jc w:val="both"/>
        <w:rPr>
          <w:rFonts w:ascii="Arial" w:hAnsi="Arial" w:cs="Arial"/>
          <w:sz w:val="18"/>
          <w:lang w:val="cs-CZ"/>
        </w:rPr>
      </w:pPr>
      <w:r w:rsidRPr="00A04BAD">
        <w:rPr>
          <w:rFonts w:ascii="Arial" w:hAnsi="Arial" w:cs="Arial"/>
          <w:sz w:val="18"/>
          <w:lang w:val="cs-CZ"/>
        </w:rPr>
        <w:t>ZutaCore</w:t>
      </w:r>
      <w:r w:rsidR="003B5586" w:rsidRPr="00A04BAD">
        <w:rPr>
          <w:rFonts w:ascii="Arial" w:hAnsi="Arial" w:cs="Arial"/>
          <w:sz w:val="18"/>
          <w:lang w:val="cs-CZ"/>
        </w:rPr>
        <w:t xml:space="preserve"> je společnost založená je technologii</w:t>
      </w:r>
      <w:r w:rsidR="007E6347" w:rsidRPr="00A04BAD">
        <w:rPr>
          <w:rFonts w:ascii="Arial" w:hAnsi="Arial" w:cs="Arial"/>
          <w:sz w:val="18"/>
          <w:lang w:val="cs-CZ"/>
        </w:rPr>
        <w:t xml:space="preserve"> dvoufázového</w:t>
      </w:r>
      <w:r w:rsidR="003B5586" w:rsidRPr="00A04BAD">
        <w:rPr>
          <w:rFonts w:ascii="Arial" w:hAnsi="Arial" w:cs="Arial"/>
          <w:sz w:val="18"/>
          <w:lang w:val="cs-CZ"/>
        </w:rPr>
        <w:t xml:space="preserve"> </w:t>
      </w:r>
      <w:r w:rsidR="007E6347" w:rsidRPr="00A04BAD">
        <w:rPr>
          <w:rFonts w:ascii="Arial" w:hAnsi="Arial" w:cs="Arial"/>
          <w:sz w:val="18"/>
          <w:lang w:val="cs-CZ"/>
        </w:rPr>
        <w:t>kapalného chlazení</w:t>
      </w:r>
      <w:r w:rsidR="003B5586" w:rsidRPr="00A04BAD">
        <w:rPr>
          <w:rFonts w:ascii="Arial" w:hAnsi="Arial" w:cs="Arial"/>
          <w:sz w:val="18"/>
          <w:lang w:val="cs-CZ"/>
        </w:rPr>
        <w:t xml:space="preserve"> bez </w:t>
      </w:r>
      <w:r w:rsidR="007E6347" w:rsidRPr="00A04BAD">
        <w:rPr>
          <w:rFonts w:ascii="Arial" w:hAnsi="Arial" w:cs="Arial"/>
          <w:sz w:val="18"/>
          <w:lang w:val="cs-CZ"/>
        </w:rPr>
        <w:t xml:space="preserve">použití </w:t>
      </w:r>
      <w:r w:rsidR="003B5586" w:rsidRPr="00A04BAD">
        <w:rPr>
          <w:rFonts w:ascii="Arial" w:hAnsi="Arial" w:cs="Arial"/>
          <w:sz w:val="18"/>
          <w:lang w:val="cs-CZ"/>
        </w:rPr>
        <w:t>vody, kter</w:t>
      </w:r>
      <w:r w:rsidR="007E6347" w:rsidRPr="00A04BAD">
        <w:rPr>
          <w:rFonts w:ascii="Arial" w:hAnsi="Arial" w:cs="Arial"/>
          <w:sz w:val="18"/>
          <w:lang w:val="cs-CZ"/>
        </w:rPr>
        <w:t>é</w:t>
      </w:r>
      <w:r w:rsidR="003B5586" w:rsidRPr="00A04BAD">
        <w:rPr>
          <w:rFonts w:ascii="Arial" w:hAnsi="Arial" w:cs="Arial"/>
          <w:sz w:val="18"/>
          <w:lang w:val="cs-CZ"/>
        </w:rPr>
        <w:t xml:space="preserve"> uvolňuje sílu chlazení a přicház</w:t>
      </w:r>
      <w:r w:rsidR="007E6347" w:rsidRPr="00A04BAD">
        <w:rPr>
          <w:rFonts w:ascii="Arial" w:hAnsi="Arial" w:cs="Arial"/>
          <w:sz w:val="18"/>
          <w:lang w:val="cs-CZ"/>
        </w:rPr>
        <w:t xml:space="preserve">í </w:t>
      </w:r>
      <w:r w:rsidR="003B5586" w:rsidRPr="00A04BAD">
        <w:rPr>
          <w:rFonts w:ascii="Arial" w:hAnsi="Arial" w:cs="Arial"/>
          <w:sz w:val="18"/>
          <w:lang w:val="cs-CZ"/>
        </w:rPr>
        <w:t>s převratným konceptem pro datová centra.</w:t>
      </w:r>
      <w:r w:rsidRPr="00A04BAD">
        <w:rPr>
          <w:rFonts w:ascii="Arial" w:hAnsi="Arial" w:cs="Arial"/>
          <w:sz w:val="18"/>
          <w:lang w:val="cs-CZ"/>
        </w:rPr>
        <w:t xml:space="preserve"> </w:t>
      </w:r>
      <w:r w:rsidR="00BD609A" w:rsidRPr="00A04BAD">
        <w:rPr>
          <w:rFonts w:ascii="Arial" w:hAnsi="Arial" w:cs="Arial"/>
          <w:sz w:val="18"/>
          <w:lang w:val="cs-CZ"/>
        </w:rPr>
        <w:t>Ř</w:t>
      </w:r>
      <w:r w:rsidR="003B5586" w:rsidRPr="00A04BAD">
        <w:rPr>
          <w:rFonts w:ascii="Arial" w:hAnsi="Arial" w:cs="Arial"/>
          <w:sz w:val="18"/>
          <w:lang w:val="cs-CZ"/>
        </w:rPr>
        <w:t xml:space="preserve">ešení </w:t>
      </w:r>
      <w:proofErr w:type="spellStart"/>
      <w:r w:rsidR="003B5586" w:rsidRPr="00A04BAD">
        <w:rPr>
          <w:rFonts w:ascii="Arial" w:hAnsi="Arial" w:cs="Arial"/>
          <w:sz w:val="18"/>
          <w:lang w:val="cs-CZ"/>
        </w:rPr>
        <w:t>HyperCoolTM</w:t>
      </w:r>
      <w:proofErr w:type="spellEnd"/>
      <w:r w:rsidR="003B5586" w:rsidRPr="00A04BAD">
        <w:rPr>
          <w:rFonts w:ascii="Arial" w:hAnsi="Arial" w:cs="Arial"/>
          <w:sz w:val="18"/>
          <w:lang w:val="cs-CZ"/>
        </w:rPr>
        <w:t xml:space="preserve"> je kompletní hardwarový systém, rozšířený o softwarově definovanou chladicí platformu, </w:t>
      </w:r>
      <w:r w:rsidR="00B04CB7" w:rsidRPr="00A04BAD">
        <w:rPr>
          <w:rFonts w:ascii="Arial" w:hAnsi="Arial" w:cs="Arial"/>
          <w:sz w:val="18"/>
          <w:lang w:val="cs-CZ"/>
        </w:rPr>
        <w:t>z</w:t>
      </w:r>
      <w:r w:rsidR="003B5586" w:rsidRPr="00A04BAD">
        <w:rPr>
          <w:rFonts w:ascii="Arial" w:hAnsi="Arial" w:cs="Arial"/>
          <w:sz w:val="18"/>
          <w:lang w:val="cs-CZ"/>
        </w:rPr>
        <w:t xml:space="preserve">trojnásobuje výpočetní hustoty a snižuje náklady na polovinu. </w:t>
      </w:r>
      <w:r w:rsidR="001B0D86" w:rsidRPr="00A04BAD">
        <w:rPr>
          <w:rFonts w:ascii="Arial" w:hAnsi="Arial" w:cs="Arial"/>
          <w:sz w:val="18"/>
          <w:lang w:val="cs-CZ"/>
        </w:rPr>
        <w:t xml:space="preserve">Systém </w:t>
      </w:r>
      <w:proofErr w:type="spellStart"/>
      <w:r w:rsidR="003B5586" w:rsidRPr="00A04BAD">
        <w:rPr>
          <w:rFonts w:ascii="Arial" w:hAnsi="Arial" w:cs="Arial"/>
          <w:sz w:val="18"/>
          <w:lang w:val="cs-CZ"/>
        </w:rPr>
        <w:t>HyperCoolTM</w:t>
      </w:r>
      <w:proofErr w:type="spellEnd"/>
      <w:r w:rsidR="003B5586" w:rsidRPr="00A04BAD">
        <w:rPr>
          <w:rFonts w:ascii="Arial" w:hAnsi="Arial" w:cs="Arial"/>
          <w:sz w:val="18"/>
          <w:lang w:val="cs-CZ"/>
        </w:rPr>
        <w:t xml:space="preserve">, navržený </w:t>
      </w:r>
      <w:r w:rsidR="001B0D86" w:rsidRPr="00A04BAD">
        <w:rPr>
          <w:rFonts w:ascii="Arial" w:hAnsi="Arial" w:cs="Arial"/>
          <w:sz w:val="18"/>
          <w:lang w:val="cs-CZ"/>
        </w:rPr>
        <w:t xml:space="preserve">zkušeným </w:t>
      </w:r>
      <w:proofErr w:type="spellStart"/>
      <w:r w:rsidR="001B0D86" w:rsidRPr="00A04BAD">
        <w:rPr>
          <w:rFonts w:ascii="Arial" w:hAnsi="Arial" w:cs="Arial"/>
          <w:sz w:val="18"/>
          <w:lang w:val="cs-CZ"/>
        </w:rPr>
        <w:t>seniorním</w:t>
      </w:r>
      <w:proofErr w:type="spellEnd"/>
      <w:r w:rsidR="003B5586" w:rsidRPr="00A04BAD">
        <w:rPr>
          <w:rFonts w:ascii="Arial" w:hAnsi="Arial" w:cs="Arial"/>
          <w:sz w:val="18"/>
          <w:lang w:val="cs-CZ"/>
        </w:rPr>
        <w:t xml:space="preserve"> týmem v Izraeli</w:t>
      </w:r>
      <w:r w:rsidR="001B0D86" w:rsidRPr="00A04BAD">
        <w:rPr>
          <w:rFonts w:ascii="Arial" w:hAnsi="Arial" w:cs="Arial"/>
          <w:sz w:val="18"/>
          <w:lang w:val="cs-CZ"/>
        </w:rPr>
        <w:t xml:space="preserve">, </w:t>
      </w:r>
      <w:r w:rsidR="003B5586" w:rsidRPr="00A04BAD">
        <w:rPr>
          <w:rFonts w:ascii="Arial" w:hAnsi="Arial" w:cs="Arial"/>
          <w:sz w:val="18"/>
          <w:lang w:val="cs-CZ"/>
        </w:rPr>
        <w:t>umožněný 14 inovacemi čekajícími na patentování, je systém</w:t>
      </w:r>
      <w:r w:rsidR="001B0D86" w:rsidRPr="00A04BAD">
        <w:rPr>
          <w:rFonts w:ascii="Arial" w:hAnsi="Arial" w:cs="Arial"/>
          <w:sz w:val="18"/>
          <w:lang w:val="cs-CZ"/>
        </w:rPr>
        <w:t>em</w:t>
      </w:r>
      <w:r w:rsidR="003B5586" w:rsidRPr="00A04BAD">
        <w:rPr>
          <w:rFonts w:ascii="Arial" w:hAnsi="Arial" w:cs="Arial"/>
          <w:sz w:val="18"/>
          <w:lang w:val="cs-CZ"/>
        </w:rPr>
        <w:t xml:space="preserve"> typu </w:t>
      </w:r>
      <w:proofErr w:type="spellStart"/>
      <w:r w:rsidR="003B5586" w:rsidRPr="00A04BAD">
        <w:rPr>
          <w:rFonts w:ascii="Arial" w:hAnsi="Arial" w:cs="Arial"/>
          <w:sz w:val="18"/>
          <w:lang w:val="cs-CZ"/>
        </w:rPr>
        <w:t>plug</w:t>
      </w:r>
      <w:proofErr w:type="spellEnd"/>
      <w:r w:rsidR="003B5586" w:rsidRPr="00A04BAD">
        <w:rPr>
          <w:rFonts w:ascii="Arial" w:hAnsi="Arial" w:cs="Arial"/>
          <w:sz w:val="18"/>
          <w:lang w:val="cs-CZ"/>
        </w:rPr>
        <w:t xml:space="preserve">-and-play, který přináší konzistentní výsledky v jakémkoli prostředí. Centrum výzkumu a vývoje společnosti ZutaCore </w:t>
      </w:r>
      <w:r w:rsidR="005712FB" w:rsidRPr="00A04BAD">
        <w:rPr>
          <w:rFonts w:ascii="Arial" w:hAnsi="Arial" w:cs="Arial"/>
          <w:sz w:val="18"/>
          <w:lang w:val="cs-CZ"/>
        </w:rPr>
        <w:t>sídlí</w:t>
      </w:r>
      <w:r w:rsidR="003B5586" w:rsidRPr="00A04BAD">
        <w:rPr>
          <w:rFonts w:ascii="Arial" w:hAnsi="Arial" w:cs="Arial"/>
          <w:sz w:val="18"/>
          <w:lang w:val="cs-CZ"/>
        </w:rPr>
        <w:t xml:space="preserve"> v Izraeli s centrálou v Kalifornii.</w:t>
      </w:r>
    </w:p>
    <w:p w14:paraId="597B26CC" w14:textId="49C058E7" w:rsidR="00811B76" w:rsidRPr="00A04BAD" w:rsidRDefault="003B5586" w:rsidP="00811B76">
      <w:pPr>
        <w:spacing w:after="240" w:line="312" w:lineRule="auto"/>
        <w:ind w:right="3493"/>
        <w:rPr>
          <w:rFonts w:ascii="Arial" w:hAnsi="Arial" w:cs="Arial"/>
          <w:sz w:val="18"/>
          <w:lang w:val="cs-CZ"/>
        </w:rPr>
      </w:pPr>
      <w:r w:rsidRPr="00A04BAD">
        <w:rPr>
          <w:rFonts w:ascii="Arial" w:hAnsi="Arial" w:cs="Arial"/>
          <w:sz w:val="18"/>
          <w:lang w:val="cs-CZ"/>
        </w:rPr>
        <w:t xml:space="preserve">Pro vice informací, prosím navštivte webové stránky </w:t>
      </w:r>
      <w:hyperlink r:id="rId8" w:history="1">
        <w:r w:rsidR="00F51D03" w:rsidRPr="00A04BAD">
          <w:rPr>
            <w:rStyle w:val="Hypertextovodkaz"/>
            <w:rFonts w:ascii="Arial" w:hAnsi="Arial" w:cs="Arial"/>
            <w:sz w:val="18"/>
            <w:lang w:val="cs-CZ"/>
          </w:rPr>
          <w:t>http://www.zuta-core.com/</w:t>
        </w:r>
      </w:hyperlink>
      <w:r w:rsidR="00F51D03" w:rsidRPr="00A04BAD">
        <w:rPr>
          <w:rFonts w:ascii="Arial" w:hAnsi="Arial" w:cs="Arial"/>
          <w:sz w:val="18"/>
          <w:lang w:val="cs-CZ"/>
        </w:rPr>
        <w:t xml:space="preserve"> </w:t>
      </w:r>
    </w:p>
    <w:p w14:paraId="0D334920" w14:textId="77777777" w:rsidR="007506DA" w:rsidRPr="00A04BAD" w:rsidRDefault="007506DA" w:rsidP="003F1051">
      <w:pPr>
        <w:pStyle w:val="PIAbspann"/>
        <w:rPr>
          <w:lang w:val="cs-CZ"/>
        </w:rPr>
      </w:pPr>
    </w:p>
    <w:sectPr w:rsidR="007506DA" w:rsidRPr="00A04BAD" w:rsidSect="001E4CB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3540" w:right="1418" w:bottom="1134" w:left="1418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5C195" w14:textId="77777777" w:rsidR="00A232E0" w:rsidRDefault="00A232E0">
      <w:r>
        <w:separator/>
      </w:r>
    </w:p>
  </w:endnote>
  <w:endnote w:type="continuationSeparator" w:id="0">
    <w:p w14:paraId="04902D9B" w14:textId="77777777" w:rsidR="00A232E0" w:rsidRDefault="00A2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DE097" w14:textId="1A9890EC" w:rsidR="00B15E7D" w:rsidRPr="008C6F46" w:rsidRDefault="00B15E7D" w:rsidP="00E83201">
    <w:pPr>
      <w:pStyle w:val="Zpat"/>
      <w:framePr w:wrap="around" w:vAnchor="text" w:hAnchor="margin" w:xAlign="right" w:y="1"/>
      <w:jc w:val="right"/>
      <w:rPr>
        <w:rFonts w:ascii="Arial" w:hAnsi="Arial" w:cs="Arial"/>
        <w:sz w:val="22"/>
        <w:szCs w:val="22"/>
      </w:rPr>
    </w:pPr>
    <w:r>
      <w:rPr>
        <w:rStyle w:val="slostrnky"/>
        <w:rFonts w:ascii="Arial" w:hAnsi="Arial"/>
        <w:sz w:val="22"/>
        <w:szCs w:val="22"/>
      </w:rPr>
      <w:t xml:space="preserve">Page </w:t>
    </w:r>
    <w:r w:rsidRPr="008C6F46">
      <w:rPr>
        <w:rStyle w:val="slostrnky"/>
        <w:rFonts w:ascii="Arial" w:hAnsi="Arial" w:cs="Arial"/>
        <w:sz w:val="22"/>
        <w:szCs w:val="22"/>
      </w:rPr>
      <w:fldChar w:fldCharType="begin"/>
    </w:r>
    <w:r w:rsidRPr="008C6F46">
      <w:rPr>
        <w:rStyle w:val="slostrnky"/>
        <w:rFonts w:ascii="Arial" w:hAnsi="Arial" w:cs="Arial"/>
        <w:sz w:val="22"/>
        <w:szCs w:val="22"/>
      </w:rPr>
      <w:instrText xml:space="preserve"> PAGE </w:instrText>
    </w:r>
    <w:r w:rsidRPr="008C6F46">
      <w:rPr>
        <w:rStyle w:val="slostrnky"/>
        <w:rFonts w:ascii="Arial" w:hAnsi="Arial" w:cs="Arial"/>
        <w:sz w:val="22"/>
        <w:szCs w:val="22"/>
      </w:rPr>
      <w:fldChar w:fldCharType="separate"/>
    </w:r>
    <w:r w:rsidR="00A04BAD">
      <w:rPr>
        <w:rStyle w:val="slostrnky"/>
        <w:rFonts w:ascii="Arial" w:hAnsi="Arial" w:cs="Arial"/>
        <w:noProof/>
        <w:sz w:val="22"/>
        <w:szCs w:val="22"/>
      </w:rPr>
      <w:t>4</w:t>
    </w:r>
    <w:r w:rsidRPr="008C6F46">
      <w:rPr>
        <w:rStyle w:val="slostrnky"/>
        <w:rFonts w:ascii="Arial" w:hAnsi="Arial" w:cs="Arial"/>
        <w:sz w:val="22"/>
        <w:szCs w:val="22"/>
      </w:rPr>
      <w:fldChar w:fldCharType="end"/>
    </w:r>
  </w:p>
  <w:p w14:paraId="7BCE0147" w14:textId="77777777" w:rsidR="00B15E7D" w:rsidRDefault="00B15E7D">
    <w:pPr>
      <w:pStyle w:val="Zpat"/>
      <w:ind w:right="360"/>
    </w:pPr>
    <w:r>
      <w:rPr>
        <w:noProof/>
        <w:lang w:val="cs-CZ" w:eastAsia="cs-CZ"/>
      </w:rPr>
      <w:drawing>
        <wp:anchor distT="0" distB="0" distL="114300" distR="114300" simplePos="0" relativeHeight="251658752" behindDoc="1" locked="0" layoutInCell="1" allowOverlap="1" wp14:anchorId="5F41F960" wp14:editId="0108C221">
          <wp:simplePos x="0" y="0"/>
          <wp:positionH relativeFrom="page">
            <wp:posOffset>902335</wp:posOffset>
          </wp:positionH>
          <wp:positionV relativeFrom="page">
            <wp:posOffset>10287000</wp:posOffset>
          </wp:positionV>
          <wp:extent cx="1767840" cy="93345"/>
          <wp:effectExtent l="0" t="0" r="3810" b="1905"/>
          <wp:wrapNone/>
          <wp:docPr id="28" name="Bild 10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70E" w14:textId="77777777" w:rsidR="00B15E7D" w:rsidRDefault="00B15E7D">
    <w:pPr>
      <w:pStyle w:val="Zpat"/>
      <w:jc w:val="right"/>
      <w:rPr>
        <w:rFonts w:ascii="Arial" w:hAnsi="Arial" w:cs="Arial"/>
        <w:sz w:val="22"/>
      </w:rPr>
    </w:pPr>
    <w:r>
      <w:rPr>
        <w:rFonts w:ascii="Arial" w:hAnsi="Arial"/>
        <w:noProof/>
        <w:sz w:val="22"/>
        <w:lang w:val="cs-CZ" w:eastAsia="cs-CZ"/>
      </w:rPr>
      <w:drawing>
        <wp:anchor distT="0" distB="0" distL="114300" distR="114300" simplePos="0" relativeHeight="251657728" behindDoc="1" locked="0" layoutInCell="1" allowOverlap="1" wp14:anchorId="064D540C" wp14:editId="5F9E101F">
          <wp:simplePos x="0" y="0"/>
          <wp:positionH relativeFrom="page">
            <wp:posOffset>895985</wp:posOffset>
          </wp:positionH>
          <wp:positionV relativeFrom="page">
            <wp:posOffset>10274300</wp:posOffset>
          </wp:positionV>
          <wp:extent cx="1767840" cy="93345"/>
          <wp:effectExtent l="0" t="0" r="3810" b="1905"/>
          <wp:wrapNone/>
          <wp:docPr id="29" name="Bild 9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F9F8C" w14:textId="77777777" w:rsidR="00A232E0" w:rsidRDefault="00A232E0">
      <w:r>
        <w:separator/>
      </w:r>
    </w:p>
  </w:footnote>
  <w:footnote w:type="continuationSeparator" w:id="0">
    <w:p w14:paraId="309D7EDF" w14:textId="77777777" w:rsidR="00A232E0" w:rsidRDefault="00A2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08FF6" w14:textId="77777777" w:rsidR="002F07B3" w:rsidRDefault="002F07B3" w:rsidP="002F07B3">
    <w:pPr>
      <w:pStyle w:val="Zhlav"/>
      <w:spacing w:after="60"/>
      <w:rPr>
        <w:rFonts w:ascii="Arial" w:hAnsi="Arial" w:cs="Arial"/>
        <w:b/>
        <w:bCs/>
        <w:i/>
        <w:iCs/>
        <w:spacing w:val="40"/>
        <w:sz w:val="32"/>
      </w:rPr>
    </w:pPr>
    <w:proofErr w:type="spellStart"/>
    <w:r>
      <w:rPr>
        <w:rFonts w:ascii="Arial" w:hAnsi="Arial"/>
        <w:b/>
        <w:i/>
        <w:sz w:val="32"/>
      </w:rPr>
      <w:t>Tisková</w:t>
    </w:r>
    <w:proofErr w:type="spellEnd"/>
    <w:r>
      <w:rPr>
        <w:rFonts w:ascii="Arial" w:hAnsi="Arial"/>
        <w:b/>
        <w:i/>
        <w:sz w:val="32"/>
      </w:rPr>
      <w:t xml:space="preserve"> </w:t>
    </w:r>
    <w:proofErr w:type="spellStart"/>
    <w:r>
      <w:rPr>
        <w:rFonts w:ascii="Arial" w:hAnsi="Arial"/>
        <w:b/>
        <w:i/>
        <w:sz w:val="32"/>
      </w:rPr>
      <w:t>zpráva</w:t>
    </w:r>
    <w:proofErr w:type="spellEnd"/>
  </w:p>
  <w:p w14:paraId="2ADF98F9" w14:textId="77777777" w:rsidR="002F07B3" w:rsidRPr="0090309A" w:rsidRDefault="002F07B3" w:rsidP="002F07B3">
    <w:pPr>
      <w:pStyle w:val="Zhlav"/>
    </w:pPr>
    <w:proofErr w:type="spellStart"/>
    <w:r>
      <w:rPr>
        <w:rFonts w:ascii="Arial" w:hAnsi="Arial"/>
        <w:sz w:val="22"/>
      </w:rPr>
      <w:t>Rittal</w:t>
    </w:r>
    <w:proofErr w:type="spellEnd"/>
    <w:r>
      <w:rPr>
        <w:rFonts w:ascii="Arial" w:hAnsi="Arial"/>
        <w:sz w:val="22"/>
      </w:rPr>
      <w:t xml:space="preserve"> Czech, </w:t>
    </w:r>
    <w:proofErr w:type="spellStart"/>
    <w:r>
      <w:rPr>
        <w:rFonts w:ascii="Arial" w:hAnsi="Arial"/>
        <w:sz w:val="22"/>
      </w:rPr>
      <w:t>s.r.o</w:t>
    </w:r>
    <w:proofErr w:type="spellEnd"/>
    <w:r>
      <w:rPr>
        <w:rFonts w:ascii="Arial" w:hAnsi="Arial"/>
        <w:sz w:val="22"/>
      </w:rPr>
      <w:t>.</w:t>
    </w:r>
  </w:p>
  <w:p w14:paraId="0D4780F2" w14:textId="707043A7" w:rsidR="00B15E7D" w:rsidRDefault="00B15E7D" w:rsidP="00A04BAD">
    <w:pPr>
      <w:pStyle w:val="Zhlav"/>
      <w:spacing w:after="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4E0A3" w14:textId="53276CFD" w:rsidR="002F07B3" w:rsidRDefault="002F07B3" w:rsidP="002F07B3">
    <w:pPr>
      <w:pStyle w:val="Zhlav"/>
      <w:spacing w:after="60"/>
      <w:rPr>
        <w:rFonts w:ascii="Arial" w:hAnsi="Arial" w:cs="Arial"/>
        <w:b/>
        <w:bCs/>
        <w:i/>
        <w:iCs/>
        <w:spacing w:val="40"/>
        <w:sz w:val="32"/>
      </w:rPr>
    </w:pPr>
    <w:r>
      <w:rPr>
        <w:rFonts w:ascii="Arial" w:hAnsi="Arial"/>
        <w:b/>
        <w:bCs/>
        <w:i/>
        <w:iCs/>
        <w:noProof/>
        <w:sz w:val="20"/>
        <w:lang w:val="cs-CZ" w:eastAsia="cs-CZ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55ADD34" wp14:editId="19E4E437">
              <wp:simplePos x="0" y="0"/>
              <wp:positionH relativeFrom="column">
                <wp:posOffset>5157470</wp:posOffset>
              </wp:positionH>
              <wp:positionV relativeFrom="paragraph">
                <wp:posOffset>-19685</wp:posOffset>
              </wp:positionV>
              <wp:extent cx="1097280" cy="1386840"/>
              <wp:effectExtent l="1270" t="5715" r="6350" b="4445"/>
              <wp:wrapNone/>
              <wp:docPr id="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7280" cy="1386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5226F8" w14:textId="77777777" w:rsidR="002F07B3" w:rsidRDefault="002F07B3" w:rsidP="002F07B3">
                          <w:pPr>
                            <w:ind w:right="-30"/>
                          </w:pPr>
                          <w:r>
                            <w:rPr>
                              <w:noProof/>
                              <w:lang w:val="cs-CZ" w:eastAsia="cs-CZ"/>
                            </w:rPr>
                            <w:drawing>
                              <wp:inline distT="0" distB="0" distL="0" distR="0" wp14:anchorId="7AF877E3" wp14:editId="291C2645">
                                <wp:extent cx="914400" cy="1278255"/>
                                <wp:effectExtent l="0" t="0" r="0" b="0"/>
                                <wp:docPr id="4" name="Bild 1" descr="RITTAL_4c_w_PI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ITTAL_4c_w_PI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4400" cy="12782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5ADD3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06.1pt;margin-top:-1.55pt;width:86.4pt;height:109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" stroked="f">
              <v:textbox>
                <w:txbxContent>
                  <w:p w14:paraId="7A5226F8" w14:textId="77777777" w:rsidR="002F07B3" w:rsidRDefault="002F07B3" w:rsidP="002F07B3">
                    <w:pPr>
                      <w:ind w:right="-30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AF877E3" wp14:editId="291C2645">
                          <wp:extent cx="914400" cy="1278255"/>
                          <wp:effectExtent l="0" t="0" r="0" b="0"/>
                          <wp:docPr id="4" name="Bild 1" descr="RITTAL_4c_w_PI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RITTAL_4c_w_PI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14400" cy="12782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proofErr w:type="spellStart"/>
    <w:r>
      <w:rPr>
        <w:rFonts w:ascii="Arial" w:hAnsi="Arial"/>
        <w:b/>
        <w:i/>
        <w:sz w:val="32"/>
      </w:rPr>
      <w:t>Tisková</w:t>
    </w:r>
    <w:proofErr w:type="spellEnd"/>
    <w:r>
      <w:rPr>
        <w:rFonts w:ascii="Arial" w:hAnsi="Arial"/>
        <w:b/>
        <w:i/>
        <w:sz w:val="32"/>
      </w:rPr>
      <w:t xml:space="preserve"> </w:t>
    </w:r>
    <w:proofErr w:type="spellStart"/>
    <w:r>
      <w:rPr>
        <w:rFonts w:ascii="Arial" w:hAnsi="Arial"/>
        <w:b/>
        <w:i/>
        <w:sz w:val="32"/>
      </w:rPr>
      <w:t>zpráva</w:t>
    </w:r>
    <w:proofErr w:type="spellEnd"/>
  </w:p>
  <w:p w14:paraId="485A9033" w14:textId="77777777" w:rsidR="002F07B3" w:rsidRPr="0090309A" w:rsidRDefault="002F07B3" w:rsidP="002F07B3">
    <w:pPr>
      <w:pStyle w:val="Zhlav"/>
    </w:pPr>
    <w:proofErr w:type="spellStart"/>
    <w:r>
      <w:rPr>
        <w:rFonts w:ascii="Arial" w:hAnsi="Arial"/>
        <w:sz w:val="22"/>
      </w:rPr>
      <w:t>Rittal</w:t>
    </w:r>
    <w:proofErr w:type="spellEnd"/>
    <w:r>
      <w:rPr>
        <w:rFonts w:ascii="Arial" w:hAnsi="Arial"/>
        <w:sz w:val="22"/>
      </w:rPr>
      <w:t xml:space="preserve"> Czech, </w:t>
    </w:r>
    <w:proofErr w:type="spellStart"/>
    <w:r>
      <w:rPr>
        <w:rFonts w:ascii="Arial" w:hAnsi="Arial"/>
        <w:sz w:val="22"/>
      </w:rPr>
      <w:t>s.r.o</w:t>
    </w:r>
    <w:proofErr w:type="spellEnd"/>
    <w:r>
      <w:rPr>
        <w:rFonts w:ascii="Arial" w:hAnsi="Arial"/>
        <w:sz w:val="22"/>
      </w:rPr>
      <w:t>.</w:t>
    </w:r>
  </w:p>
  <w:p w14:paraId="2BD89D28" w14:textId="74AF0B51" w:rsidR="00B15E7D" w:rsidRDefault="00B15E7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A8280A"/>
    <w:multiLevelType w:val="hybridMultilevel"/>
    <w:tmpl w:val="0694E056"/>
    <w:lvl w:ilvl="0" w:tplc="92CC0AA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3"/>
  <w:hyphenationZone w:val="851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76"/>
    <w:rsid w:val="00011CEB"/>
    <w:rsid w:val="00013443"/>
    <w:rsid w:val="00027F0D"/>
    <w:rsid w:val="00032D40"/>
    <w:rsid w:val="00033D01"/>
    <w:rsid w:val="00072A6F"/>
    <w:rsid w:val="0007785E"/>
    <w:rsid w:val="00081484"/>
    <w:rsid w:val="00083E73"/>
    <w:rsid w:val="000C21B3"/>
    <w:rsid w:val="000C56E8"/>
    <w:rsid w:val="000C6988"/>
    <w:rsid w:val="000C7E8C"/>
    <w:rsid w:val="000D6B0B"/>
    <w:rsid w:val="001032E3"/>
    <w:rsid w:val="00105F96"/>
    <w:rsid w:val="00112664"/>
    <w:rsid w:val="0012402C"/>
    <w:rsid w:val="00126B25"/>
    <w:rsid w:val="00126DD2"/>
    <w:rsid w:val="00154685"/>
    <w:rsid w:val="0016195F"/>
    <w:rsid w:val="00173EAE"/>
    <w:rsid w:val="0017402A"/>
    <w:rsid w:val="00180B6C"/>
    <w:rsid w:val="00181B67"/>
    <w:rsid w:val="001A6E49"/>
    <w:rsid w:val="001B0D86"/>
    <w:rsid w:val="001B1C20"/>
    <w:rsid w:val="001C1751"/>
    <w:rsid w:val="001D0B7F"/>
    <w:rsid w:val="001D0ED4"/>
    <w:rsid w:val="001D1136"/>
    <w:rsid w:val="001D1DDD"/>
    <w:rsid w:val="001D40A8"/>
    <w:rsid w:val="001E1A98"/>
    <w:rsid w:val="001E4CB8"/>
    <w:rsid w:val="001F33D2"/>
    <w:rsid w:val="001F7514"/>
    <w:rsid w:val="00206F7C"/>
    <w:rsid w:val="00210710"/>
    <w:rsid w:val="00213A4C"/>
    <w:rsid w:val="0022587B"/>
    <w:rsid w:val="00225D51"/>
    <w:rsid w:val="00226D8C"/>
    <w:rsid w:val="0023681C"/>
    <w:rsid w:val="002443A5"/>
    <w:rsid w:val="002473B6"/>
    <w:rsid w:val="00247E02"/>
    <w:rsid w:val="00254133"/>
    <w:rsid w:val="002634EC"/>
    <w:rsid w:val="00266082"/>
    <w:rsid w:val="00273874"/>
    <w:rsid w:val="002754F0"/>
    <w:rsid w:val="0028115F"/>
    <w:rsid w:val="0028741B"/>
    <w:rsid w:val="002932F5"/>
    <w:rsid w:val="00297A9D"/>
    <w:rsid w:val="002B23E6"/>
    <w:rsid w:val="002C3502"/>
    <w:rsid w:val="002C3C0A"/>
    <w:rsid w:val="002C6A1E"/>
    <w:rsid w:val="002D03F6"/>
    <w:rsid w:val="002D3C97"/>
    <w:rsid w:val="002E11F0"/>
    <w:rsid w:val="002E58C0"/>
    <w:rsid w:val="002F07B3"/>
    <w:rsid w:val="002F1FA1"/>
    <w:rsid w:val="002F4640"/>
    <w:rsid w:val="0031365F"/>
    <w:rsid w:val="00320C48"/>
    <w:rsid w:val="003260C1"/>
    <w:rsid w:val="00333311"/>
    <w:rsid w:val="0033362F"/>
    <w:rsid w:val="00341A80"/>
    <w:rsid w:val="00352379"/>
    <w:rsid w:val="003527A5"/>
    <w:rsid w:val="00361372"/>
    <w:rsid w:val="00362355"/>
    <w:rsid w:val="003750B0"/>
    <w:rsid w:val="00381480"/>
    <w:rsid w:val="00396971"/>
    <w:rsid w:val="003A3938"/>
    <w:rsid w:val="003A65F9"/>
    <w:rsid w:val="003B5586"/>
    <w:rsid w:val="003B5940"/>
    <w:rsid w:val="003C0133"/>
    <w:rsid w:val="003E2D8B"/>
    <w:rsid w:val="003E3801"/>
    <w:rsid w:val="003E565F"/>
    <w:rsid w:val="003E6D82"/>
    <w:rsid w:val="003F1051"/>
    <w:rsid w:val="003F1873"/>
    <w:rsid w:val="00406103"/>
    <w:rsid w:val="00412EFD"/>
    <w:rsid w:val="004132CD"/>
    <w:rsid w:val="00430A98"/>
    <w:rsid w:val="00440CEA"/>
    <w:rsid w:val="00445B31"/>
    <w:rsid w:val="00472B24"/>
    <w:rsid w:val="00483129"/>
    <w:rsid w:val="00495146"/>
    <w:rsid w:val="00495A5D"/>
    <w:rsid w:val="00497541"/>
    <w:rsid w:val="00497BF6"/>
    <w:rsid w:val="004A10CD"/>
    <w:rsid w:val="004C191E"/>
    <w:rsid w:val="004C4431"/>
    <w:rsid w:val="004F3586"/>
    <w:rsid w:val="00507EC1"/>
    <w:rsid w:val="005127D4"/>
    <w:rsid w:val="00533C18"/>
    <w:rsid w:val="005372EF"/>
    <w:rsid w:val="00540B15"/>
    <w:rsid w:val="0055635F"/>
    <w:rsid w:val="00562D7F"/>
    <w:rsid w:val="00562E97"/>
    <w:rsid w:val="005712FB"/>
    <w:rsid w:val="00571D39"/>
    <w:rsid w:val="00574033"/>
    <w:rsid w:val="00583D47"/>
    <w:rsid w:val="00586BC4"/>
    <w:rsid w:val="0059483A"/>
    <w:rsid w:val="005951C7"/>
    <w:rsid w:val="005A6137"/>
    <w:rsid w:val="005C6A75"/>
    <w:rsid w:val="005D1FC5"/>
    <w:rsid w:val="005D2890"/>
    <w:rsid w:val="005E1182"/>
    <w:rsid w:val="005E175B"/>
    <w:rsid w:val="005E1EEF"/>
    <w:rsid w:val="005F53BB"/>
    <w:rsid w:val="00600D0A"/>
    <w:rsid w:val="00614F2B"/>
    <w:rsid w:val="00626583"/>
    <w:rsid w:val="006422A5"/>
    <w:rsid w:val="006430D8"/>
    <w:rsid w:val="00644EC4"/>
    <w:rsid w:val="00653E40"/>
    <w:rsid w:val="00663591"/>
    <w:rsid w:val="00684DAA"/>
    <w:rsid w:val="00687414"/>
    <w:rsid w:val="00687FF3"/>
    <w:rsid w:val="006A1FBE"/>
    <w:rsid w:val="006A5CB7"/>
    <w:rsid w:val="006B38AF"/>
    <w:rsid w:val="006B5069"/>
    <w:rsid w:val="006D1F4A"/>
    <w:rsid w:val="006E7E56"/>
    <w:rsid w:val="006F1A6D"/>
    <w:rsid w:val="007050C5"/>
    <w:rsid w:val="00714802"/>
    <w:rsid w:val="0071658F"/>
    <w:rsid w:val="007278BB"/>
    <w:rsid w:val="007317A6"/>
    <w:rsid w:val="00741E94"/>
    <w:rsid w:val="007443E8"/>
    <w:rsid w:val="007506DA"/>
    <w:rsid w:val="00770983"/>
    <w:rsid w:val="007716C4"/>
    <w:rsid w:val="00792C4C"/>
    <w:rsid w:val="0079404E"/>
    <w:rsid w:val="00797CF9"/>
    <w:rsid w:val="007A0086"/>
    <w:rsid w:val="007A068E"/>
    <w:rsid w:val="007A37F7"/>
    <w:rsid w:val="007A7BD2"/>
    <w:rsid w:val="007B5534"/>
    <w:rsid w:val="007C5AC0"/>
    <w:rsid w:val="007D3851"/>
    <w:rsid w:val="007D610D"/>
    <w:rsid w:val="007D70D8"/>
    <w:rsid w:val="007E0A01"/>
    <w:rsid w:val="007E6347"/>
    <w:rsid w:val="00811B76"/>
    <w:rsid w:val="008127EB"/>
    <w:rsid w:val="008607FB"/>
    <w:rsid w:val="00861717"/>
    <w:rsid w:val="00862711"/>
    <w:rsid w:val="00862FD2"/>
    <w:rsid w:val="008652D5"/>
    <w:rsid w:val="008701AB"/>
    <w:rsid w:val="00877851"/>
    <w:rsid w:val="008952AA"/>
    <w:rsid w:val="0089618E"/>
    <w:rsid w:val="008A1176"/>
    <w:rsid w:val="008B0442"/>
    <w:rsid w:val="008B65BA"/>
    <w:rsid w:val="008B7CAA"/>
    <w:rsid w:val="008C223F"/>
    <w:rsid w:val="008E02B9"/>
    <w:rsid w:val="008F4CE8"/>
    <w:rsid w:val="008F5FD0"/>
    <w:rsid w:val="008F6099"/>
    <w:rsid w:val="008F633B"/>
    <w:rsid w:val="009045C7"/>
    <w:rsid w:val="00906799"/>
    <w:rsid w:val="00907811"/>
    <w:rsid w:val="00907A0D"/>
    <w:rsid w:val="009266A3"/>
    <w:rsid w:val="00937C86"/>
    <w:rsid w:val="009660E0"/>
    <w:rsid w:val="009A3D22"/>
    <w:rsid w:val="009B55F2"/>
    <w:rsid w:val="009C0D96"/>
    <w:rsid w:val="009C4805"/>
    <w:rsid w:val="009E0E39"/>
    <w:rsid w:val="009F447F"/>
    <w:rsid w:val="009F7E92"/>
    <w:rsid w:val="00A04BAD"/>
    <w:rsid w:val="00A14B98"/>
    <w:rsid w:val="00A219F8"/>
    <w:rsid w:val="00A232E0"/>
    <w:rsid w:val="00A3005B"/>
    <w:rsid w:val="00A30153"/>
    <w:rsid w:val="00A3497F"/>
    <w:rsid w:val="00A36B4E"/>
    <w:rsid w:val="00A44BCD"/>
    <w:rsid w:val="00A47E07"/>
    <w:rsid w:val="00A514B7"/>
    <w:rsid w:val="00A605FF"/>
    <w:rsid w:val="00A61968"/>
    <w:rsid w:val="00A75099"/>
    <w:rsid w:val="00A76EDD"/>
    <w:rsid w:val="00A914BA"/>
    <w:rsid w:val="00AA1533"/>
    <w:rsid w:val="00AA228D"/>
    <w:rsid w:val="00AA57DA"/>
    <w:rsid w:val="00AA6D8C"/>
    <w:rsid w:val="00AD3852"/>
    <w:rsid w:val="00AF79E6"/>
    <w:rsid w:val="00B01F5C"/>
    <w:rsid w:val="00B03AF6"/>
    <w:rsid w:val="00B04CB7"/>
    <w:rsid w:val="00B113C8"/>
    <w:rsid w:val="00B11CB8"/>
    <w:rsid w:val="00B15E7D"/>
    <w:rsid w:val="00B30661"/>
    <w:rsid w:val="00B3577C"/>
    <w:rsid w:val="00B402D8"/>
    <w:rsid w:val="00B40490"/>
    <w:rsid w:val="00B515CB"/>
    <w:rsid w:val="00B64753"/>
    <w:rsid w:val="00B67022"/>
    <w:rsid w:val="00B70409"/>
    <w:rsid w:val="00B72B94"/>
    <w:rsid w:val="00B9183F"/>
    <w:rsid w:val="00B9695D"/>
    <w:rsid w:val="00BA2DA2"/>
    <w:rsid w:val="00BA7CC8"/>
    <w:rsid w:val="00BB3198"/>
    <w:rsid w:val="00BC1E0F"/>
    <w:rsid w:val="00BC2D89"/>
    <w:rsid w:val="00BC3368"/>
    <w:rsid w:val="00BD609A"/>
    <w:rsid w:val="00BD60FE"/>
    <w:rsid w:val="00BD7A93"/>
    <w:rsid w:val="00BE2B7D"/>
    <w:rsid w:val="00BE539C"/>
    <w:rsid w:val="00C06EC9"/>
    <w:rsid w:val="00C123DB"/>
    <w:rsid w:val="00C3738F"/>
    <w:rsid w:val="00C54DC7"/>
    <w:rsid w:val="00C70801"/>
    <w:rsid w:val="00C70E86"/>
    <w:rsid w:val="00C80AB6"/>
    <w:rsid w:val="00C81794"/>
    <w:rsid w:val="00C84537"/>
    <w:rsid w:val="00C87F66"/>
    <w:rsid w:val="00C9189C"/>
    <w:rsid w:val="00C936D5"/>
    <w:rsid w:val="00CA1226"/>
    <w:rsid w:val="00CA76D3"/>
    <w:rsid w:val="00CB5F24"/>
    <w:rsid w:val="00CD25A0"/>
    <w:rsid w:val="00CD25D2"/>
    <w:rsid w:val="00CF25E7"/>
    <w:rsid w:val="00D04CBB"/>
    <w:rsid w:val="00D2692B"/>
    <w:rsid w:val="00D30B78"/>
    <w:rsid w:val="00D32A89"/>
    <w:rsid w:val="00D34513"/>
    <w:rsid w:val="00D45C93"/>
    <w:rsid w:val="00D45D1F"/>
    <w:rsid w:val="00D52C78"/>
    <w:rsid w:val="00D768E2"/>
    <w:rsid w:val="00D7740C"/>
    <w:rsid w:val="00D862EB"/>
    <w:rsid w:val="00D90BB9"/>
    <w:rsid w:val="00DC691F"/>
    <w:rsid w:val="00DD1192"/>
    <w:rsid w:val="00DD6819"/>
    <w:rsid w:val="00DE3D80"/>
    <w:rsid w:val="00E0003C"/>
    <w:rsid w:val="00E005E5"/>
    <w:rsid w:val="00E12E29"/>
    <w:rsid w:val="00E32BDB"/>
    <w:rsid w:val="00E3488B"/>
    <w:rsid w:val="00E40775"/>
    <w:rsid w:val="00E4239E"/>
    <w:rsid w:val="00E83201"/>
    <w:rsid w:val="00E878D6"/>
    <w:rsid w:val="00E926B5"/>
    <w:rsid w:val="00EA7A8F"/>
    <w:rsid w:val="00EB4606"/>
    <w:rsid w:val="00EB5537"/>
    <w:rsid w:val="00EC1E89"/>
    <w:rsid w:val="00ED030C"/>
    <w:rsid w:val="00ED2578"/>
    <w:rsid w:val="00ED7AD0"/>
    <w:rsid w:val="00EE4B70"/>
    <w:rsid w:val="00EF5D0D"/>
    <w:rsid w:val="00EF73B6"/>
    <w:rsid w:val="00F00E1D"/>
    <w:rsid w:val="00F01193"/>
    <w:rsid w:val="00F06C65"/>
    <w:rsid w:val="00F07C4D"/>
    <w:rsid w:val="00F106A2"/>
    <w:rsid w:val="00F10A19"/>
    <w:rsid w:val="00F12A66"/>
    <w:rsid w:val="00F1507E"/>
    <w:rsid w:val="00F17A8E"/>
    <w:rsid w:val="00F25C75"/>
    <w:rsid w:val="00F34692"/>
    <w:rsid w:val="00F43D44"/>
    <w:rsid w:val="00F51D03"/>
    <w:rsid w:val="00F74D0F"/>
    <w:rsid w:val="00F75CC2"/>
    <w:rsid w:val="00F849DA"/>
    <w:rsid w:val="00F947AA"/>
    <w:rsid w:val="00FA4046"/>
    <w:rsid w:val="00FB3AD2"/>
    <w:rsid w:val="00FC3FED"/>
    <w:rsid w:val="00FC7403"/>
    <w:rsid w:val="00FE2B83"/>
    <w:rsid w:val="00FE3646"/>
    <w:rsid w:val="00FE5319"/>
    <w:rsid w:val="00FE7B10"/>
    <w:rsid w:val="00FF1B97"/>
    <w:rsid w:val="00FF2E6D"/>
    <w:rsid w:val="00FF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2F49E961"/>
  <w15:docId w15:val="{90FB3465-D234-472E-985D-9D4157C3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ind w:right="3492"/>
      <w:outlineLvl w:val="3"/>
    </w:pPr>
    <w:rPr>
      <w:rFonts w:ascii="Arial" w:hAnsi="Arial" w:cs="Arial"/>
      <w:sz w:val="22"/>
      <w:u w:val="single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ascii="Arial" w:hAnsi="Arial" w:cs="Arial"/>
      <w:i/>
      <w:iCs/>
      <w:sz w:val="22"/>
      <w:u w:val="single"/>
    </w:rPr>
  </w:style>
  <w:style w:type="paragraph" w:styleId="Nadpis6">
    <w:name w:val="heading 6"/>
    <w:basedOn w:val="Normln"/>
    <w:next w:val="Normln"/>
    <w:qFormat/>
    <w:pPr>
      <w:keepNext/>
      <w:spacing w:after="240" w:line="312" w:lineRule="auto"/>
      <w:ind w:right="3493"/>
      <w:outlineLvl w:val="5"/>
    </w:pPr>
    <w:rPr>
      <w:rFonts w:ascii="Arial" w:hAnsi="Arial" w:cs="Arial"/>
      <w:b/>
      <w:sz w:val="18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 w:cs="Arial"/>
      <w:b/>
      <w:bCs/>
      <w:sz w:val="28"/>
    </w:rPr>
  </w:style>
  <w:style w:type="paragraph" w:styleId="Nadpis8">
    <w:name w:val="heading 8"/>
    <w:basedOn w:val="Normln"/>
    <w:next w:val="Normln"/>
    <w:link w:val="Nadpis8Char"/>
    <w:qFormat/>
    <w:pPr>
      <w:keepNext/>
      <w:outlineLvl w:val="7"/>
    </w:pPr>
    <w:rPr>
      <w:rFonts w:ascii="Arial" w:hAnsi="Arial" w:cs="Arial"/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line="288" w:lineRule="auto"/>
      <w:ind w:right="3493"/>
    </w:pPr>
    <w:rPr>
      <w:rFonts w:ascii="Arial" w:hAnsi="Arial" w:cs="Arial"/>
      <w:b/>
      <w:bCs/>
      <w:sz w:val="22"/>
    </w:rPr>
  </w:style>
  <w:style w:type="paragraph" w:styleId="Zkladntext2">
    <w:name w:val="Body Text 2"/>
    <w:basedOn w:val="Normln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styleId="Zkladntextodsazen">
    <w:name w:val="Body Text Indent"/>
    <w:basedOn w:val="Normln"/>
    <w:pPr>
      <w:spacing w:line="480" w:lineRule="auto"/>
      <w:ind w:firstLine="180"/>
      <w:jc w:val="both"/>
    </w:pPr>
    <w:rPr>
      <w:rFonts w:ascii="Arial" w:hAnsi="Arial" w:cs="Arial"/>
    </w:rPr>
  </w:style>
  <w:style w:type="paragraph" w:customStyle="1" w:styleId="Subhead">
    <w:name w:val="Subhead"/>
    <w:basedOn w:val="Normln"/>
    <w:pPr>
      <w:spacing w:line="360" w:lineRule="auto"/>
    </w:pPr>
    <w:rPr>
      <w:rFonts w:ascii="Arial (W1)" w:hAnsi="Arial (W1)"/>
      <w:i/>
      <w:sz w:val="22"/>
      <w:szCs w:val="20"/>
    </w:rPr>
  </w:style>
  <w:style w:type="paragraph" w:customStyle="1" w:styleId="Flietext">
    <w:name w:val="Fließtext"/>
    <w:basedOn w:val="Zkladntext2"/>
    <w:pPr>
      <w:spacing w:line="320" w:lineRule="atLeast"/>
      <w:ind w:right="-40"/>
    </w:pPr>
    <w:rPr>
      <w:rFonts w:cs="Times New Roman"/>
      <w:sz w:val="22"/>
      <w:szCs w:val="20"/>
    </w:rPr>
  </w:style>
  <w:style w:type="paragraph" w:customStyle="1" w:styleId="maintext">
    <w:name w:val="maintext"/>
    <w:basedOn w:val="Normln"/>
    <w:pPr>
      <w:spacing w:before="100" w:beforeAutospacing="1" w:after="100" w:afterAutospacing="1"/>
    </w:pPr>
  </w:style>
  <w:style w:type="paragraph" w:styleId="Zkladntext3">
    <w:name w:val="Body Text 3"/>
    <w:basedOn w:val="Normln"/>
    <w:pPr>
      <w:spacing w:after="180" w:line="312" w:lineRule="auto"/>
    </w:pPr>
    <w:rPr>
      <w:rFonts w:ascii="Arial" w:hAnsi="Arial" w:cs="Arial"/>
      <w:sz w:val="18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customStyle="1" w:styleId="Nadpis8Char">
    <w:name w:val="Nadpis 8 Char"/>
    <w:link w:val="Nadpis8"/>
    <w:rsid w:val="0023681C"/>
    <w:rPr>
      <w:rFonts w:ascii="Arial" w:hAnsi="Arial" w:cs="Arial"/>
      <w:b/>
      <w:sz w:val="22"/>
      <w:szCs w:val="24"/>
    </w:rPr>
  </w:style>
  <w:style w:type="paragraph" w:customStyle="1" w:styleId="PIDachzeile">
    <w:name w:val="PI Dachzeile"/>
    <w:basedOn w:val="Normln"/>
    <w:pPr>
      <w:spacing w:after="240"/>
    </w:pPr>
    <w:rPr>
      <w:rFonts w:ascii="Arial" w:hAnsi="Arial" w:cs="Arial"/>
      <w:i/>
      <w:iCs/>
      <w:sz w:val="22"/>
      <w:u w:val="single"/>
    </w:rPr>
  </w:style>
  <w:style w:type="paragraph" w:customStyle="1" w:styleId="PIberschrift">
    <w:name w:val="PI Überschrift"/>
    <w:basedOn w:val="Normln"/>
    <w:pPr>
      <w:spacing w:after="240"/>
      <w:ind w:right="3493"/>
    </w:pPr>
    <w:rPr>
      <w:rFonts w:ascii="Arial" w:hAnsi="Arial" w:cs="Arial"/>
      <w:b/>
      <w:bCs/>
      <w:sz w:val="28"/>
    </w:rPr>
  </w:style>
  <w:style w:type="paragraph" w:customStyle="1" w:styleId="PIVorspann">
    <w:name w:val="PI Vorspann"/>
    <w:basedOn w:val="Zkladntext"/>
    <w:pPr>
      <w:spacing w:after="240" w:line="312" w:lineRule="auto"/>
    </w:pPr>
  </w:style>
  <w:style w:type="paragraph" w:customStyle="1" w:styleId="PIFlietext">
    <w:name w:val="PI Fließtext"/>
    <w:basedOn w:val="Normln"/>
    <w:pPr>
      <w:spacing w:after="240" w:line="312" w:lineRule="auto"/>
      <w:ind w:right="3493"/>
    </w:pPr>
    <w:rPr>
      <w:rFonts w:ascii="Arial" w:hAnsi="Arial" w:cs="Arial"/>
      <w:sz w:val="22"/>
    </w:rPr>
  </w:style>
  <w:style w:type="paragraph" w:customStyle="1" w:styleId="PIAbspann">
    <w:name w:val="PI Abspann"/>
    <w:basedOn w:val="Normln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customStyle="1" w:styleId="PIKontakt">
    <w:name w:val="PI Kontakt"/>
    <w:basedOn w:val="Normln"/>
    <w:pPr>
      <w:spacing w:after="180" w:line="288" w:lineRule="auto"/>
      <w:jc w:val="right"/>
    </w:pPr>
    <w:rPr>
      <w:rFonts w:ascii="Arial" w:hAnsi="Arial" w:cs="Arial"/>
      <w:sz w:val="18"/>
    </w:rPr>
  </w:style>
  <w:style w:type="paragraph" w:customStyle="1" w:styleId="PIZwischenberschrift">
    <w:name w:val="PI Zwischenüberschrift"/>
    <w:basedOn w:val="PIFlietext"/>
    <w:next w:val="PIFlietext"/>
    <w:pPr>
      <w:spacing w:after="120"/>
    </w:pPr>
    <w:rPr>
      <w:b/>
      <w:bCs/>
    </w:rPr>
  </w:style>
  <w:style w:type="paragraph" w:customStyle="1" w:styleId="PIAnkndigung">
    <w:name w:val="PI Ankündigung"/>
    <w:basedOn w:val="Flietext"/>
    <w:pPr>
      <w:spacing w:after="0" w:line="240" w:lineRule="auto"/>
      <w:ind w:right="0"/>
    </w:pPr>
    <w:rPr>
      <w:i/>
      <w:iCs/>
    </w:rPr>
  </w:style>
  <w:style w:type="character" w:customStyle="1" w:styleId="ZhlavChar">
    <w:name w:val="Záhlaví Char"/>
    <w:link w:val="Zhlav"/>
    <w:rsid w:val="0023681C"/>
    <w:rPr>
      <w:sz w:val="24"/>
      <w:szCs w:val="24"/>
    </w:rPr>
  </w:style>
  <w:style w:type="paragraph" w:styleId="Textbubliny">
    <w:name w:val="Balloon Text"/>
    <w:basedOn w:val="Normln"/>
    <w:link w:val="TextbublinyChar"/>
    <w:rsid w:val="007165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1658F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rsid w:val="00FE7B10"/>
    <w:rPr>
      <w:sz w:val="16"/>
      <w:szCs w:val="16"/>
    </w:rPr>
  </w:style>
  <w:style w:type="paragraph" w:styleId="Textkomente">
    <w:name w:val="annotation text"/>
    <w:basedOn w:val="Normln"/>
    <w:link w:val="TextkomenteChar"/>
    <w:rsid w:val="00FE7B1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E7B10"/>
  </w:style>
  <w:style w:type="paragraph" w:styleId="Pedmtkomente">
    <w:name w:val="annotation subject"/>
    <w:basedOn w:val="Textkomente"/>
    <w:next w:val="Textkomente"/>
    <w:link w:val="PedmtkomenteChar"/>
    <w:rsid w:val="00FE7B1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E7B10"/>
    <w:rPr>
      <w:b/>
      <w:bCs/>
    </w:rPr>
  </w:style>
  <w:style w:type="paragraph" w:styleId="Textpoznpodarou">
    <w:name w:val="footnote text"/>
    <w:basedOn w:val="Normln"/>
    <w:link w:val="TextpoznpodarouChar"/>
    <w:semiHidden/>
    <w:unhideWhenUsed/>
    <w:rsid w:val="00F51D0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51D03"/>
  </w:style>
  <w:style w:type="character" w:styleId="Znakapoznpodarou">
    <w:name w:val="footnote reference"/>
    <w:basedOn w:val="Standardnpsmoodstavce"/>
    <w:semiHidden/>
    <w:unhideWhenUsed/>
    <w:rsid w:val="00F51D03"/>
    <w:rPr>
      <w:vertAlign w:val="superscript"/>
    </w:rPr>
  </w:style>
  <w:style w:type="character" w:customStyle="1" w:styleId="tlid-translation">
    <w:name w:val="tlid-translation"/>
    <w:basedOn w:val="Standardnpsmoodstavce"/>
    <w:rsid w:val="00AA57DA"/>
  </w:style>
  <w:style w:type="paragraph" w:styleId="Revize">
    <w:name w:val="Revision"/>
    <w:hidden/>
    <w:uiPriority w:val="99"/>
    <w:semiHidden/>
    <w:rsid w:val="00EC1E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4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ta-core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C139-9B82-49D2-A759-45BC122A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826</Words>
  <Characters>5232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Pressemitteilung</vt:lpstr>
      <vt:lpstr>Pressemitteilung</vt:lpstr>
    </vt:vector>
  </TitlesOfParts>
  <Company>Rittal</Company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Jörg Lantzsch</dc:creator>
  <cp:lastModifiedBy>Revilakova Hana</cp:lastModifiedBy>
  <cp:revision>8</cp:revision>
  <cp:lastPrinted>2019-08-23T06:59:00Z</cp:lastPrinted>
  <dcterms:created xsi:type="dcterms:W3CDTF">2020-04-30T11:04:00Z</dcterms:created>
  <dcterms:modified xsi:type="dcterms:W3CDTF">2020-05-07T15:06:00Z</dcterms:modified>
</cp:coreProperties>
</file>