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4C84C" w14:textId="12ADD877" w:rsidR="001B59CC" w:rsidRPr="008A4DC7" w:rsidRDefault="001B59CC" w:rsidP="001B59CC">
      <w:pPr>
        <w:pStyle w:val="berschrift-H2"/>
        <w:rPr>
          <w:lang w:val="es-ES"/>
        </w:rPr>
      </w:pPr>
      <w:r w:rsidRPr="008A4DC7">
        <w:rPr>
          <w:lang w:val="es-ES"/>
        </w:rPr>
        <w:t xml:space="preserve">Rittal </w:t>
      </w:r>
      <w:proofErr w:type="spellStart"/>
      <w:r w:rsidRPr="008A4DC7">
        <w:rPr>
          <w:lang w:val="es-ES"/>
        </w:rPr>
        <w:t>Automation</w:t>
      </w:r>
      <w:proofErr w:type="spellEnd"/>
      <w:r w:rsidRPr="008A4DC7">
        <w:rPr>
          <w:lang w:val="es-ES"/>
        </w:rPr>
        <w:t xml:space="preserve"> </w:t>
      </w:r>
      <w:proofErr w:type="spellStart"/>
      <w:r w:rsidRPr="008A4DC7">
        <w:rPr>
          <w:lang w:val="es-ES"/>
        </w:rPr>
        <w:t>Systems</w:t>
      </w:r>
      <w:proofErr w:type="spellEnd"/>
      <w:r w:rsidRPr="008A4DC7">
        <w:rPr>
          <w:lang w:val="es-ES"/>
        </w:rPr>
        <w:t xml:space="preserve"> reduce la</w:t>
      </w:r>
      <w:r w:rsidR="00954DB0">
        <w:rPr>
          <w:lang w:val="es-ES"/>
        </w:rPr>
        <w:t>s</w:t>
      </w:r>
      <w:r w:rsidRPr="008A4DC7">
        <w:rPr>
          <w:lang w:val="es-ES"/>
        </w:rPr>
        <w:t xml:space="preserve"> barrera</w:t>
      </w:r>
      <w:r w:rsidR="00954DB0">
        <w:rPr>
          <w:lang w:val="es-ES"/>
        </w:rPr>
        <w:t>s</w:t>
      </w:r>
      <w:r w:rsidRPr="008A4DC7">
        <w:rPr>
          <w:lang w:val="es-ES"/>
        </w:rPr>
        <w:t xml:space="preserve"> de entrada en la </w:t>
      </w:r>
      <w:r w:rsidR="00954DB0">
        <w:rPr>
          <w:lang w:val="es-ES"/>
        </w:rPr>
        <w:t>fabricación</w:t>
      </w:r>
      <w:r w:rsidRPr="008A4DC7">
        <w:rPr>
          <w:lang w:val="es-ES"/>
        </w:rPr>
        <w:t xml:space="preserve"> de </w:t>
      </w:r>
      <w:r w:rsidR="00954DB0">
        <w:rPr>
          <w:lang w:val="es-ES"/>
        </w:rPr>
        <w:t>cuadros eléctricos</w:t>
      </w:r>
    </w:p>
    <w:p w14:paraId="7D94ACB9" w14:textId="7922B8FF" w:rsidR="001B59CC" w:rsidRPr="008A4DC7" w:rsidRDefault="00440286" w:rsidP="00440286">
      <w:pPr>
        <w:pStyle w:val="berschrift-H1"/>
        <w:spacing w:line="240" w:lineRule="auto"/>
        <w:rPr>
          <w:lang w:val="es-ES"/>
        </w:rPr>
      </w:pPr>
      <w:r w:rsidRPr="00A77C1A">
        <w:rPr>
          <w:lang w:val="es-ES"/>
        </w:rPr>
        <w:t>La hermana pequeña</w:t>
      </w:r>
      <w:r>
        <w:rPr>
          <w:lang w:val="es-ES"/>
        </w:rPr>
        <w:t xml:space="preserve"> </w:t>
      </w:r>
      <w:r w:rsidR="00954DB0">
        <w:rPr>
          <w:lang w:val="es-ES"/>
        </w:rPr>
        <w:t>entra en escena</w:t>
      </w:r>
      <w:r w:rsidR="001B59CC" w:rsidRPr="008A4DC7">
        <w:rPr>
          <w:lang w:val="es-ES"/>
        </w:rPr>
        <w:t>: l</w:t>
      </w:r>
      <w:r w:rsidR="00954DB0">
        <w:rPr>
          <w:lang w:val="es-ES"/>
        </w:rPr>
        <w:t>a</w:t>
      </w:r>
      <w:r w:rsidR="001B59CC" w:rsidRPr="008A4DC7">
        <w:rPr>
          <w:lang w:val="es-ES"/>
        </w:rPr>
        <w:t xml:space="preserve"> nuev</w:t>
      </w:r>
      <w:r w:rsidR="00954DB0">
        <w:rPr>
          <w:lang w:val="es-ES"/>
        </w:rPr>
        <w:t xml:space="preserve">a Wire Terminal WT L de </w:t>
      </w:r>
      <w:r w:rsidR="001B59CC" w:rsidRPr="008A4DC7">
        <w:rPr>
          <w:lang w:val="es-ES"/>
        </w:rPr>
        <w:t>Rittal</w:t>
      </w:r>
    </w:p>
    <w:p w14:paraId="4BB34059" w14:textId="174468CE" w:rsidR="001B59CC" w:rsidRPr="008A4DC7" w:rsidRDefault="001B59CC" w:rsidP="001B59CC">
      <w:pPr>
        <w:pStyle w:val="Ort-Datum"/>
        <w:rPr>
          <w:lang w:val="es-ES"/>
        </w:rPr>
      </w:pPr>
      <w:r w:rsidRPr="008A4DC7">
        <w:rPr>
          <w:lang w:val="es-ES"/>
        </w:rPr>
        <w:t>Herborn, 2</w:t>
      </w:r>
      <w:r w:rsidR="00BE25DF">
        <w:rPr>
          <w:lang w:val="es-ES"/>
        </w:rPr>
        <w:t>5</w:t>
      </w:r>
      <w:r w:rsidRPr="008A4DC7">
        <w:rPr>
          <w:lang w:val="es-ES"/>
        </w:rPr>
        <w:t>-0</w:t>
      </w:r>
      <w:r w:rsidR="00BE25DF">
        <w:rPr>
          <w:lang w:val="es-ES"/>
        </w:rPr>
        <w:t>5</w:t>
      </w:r>
      <w:r w:rsidRPr="008A4DC7">
        <w:rPr>
          <w:lang w:val="es-ES"/>
        </w:rPr>
        <w:t>-2026.</w:t>
      </w:r>
    </w:p>
    <w:p w14:paraId="018F63BB" w14:textId="2E0C8893" w:rsidR="007B0D89" w:rsidRPr="008A4DC7" w:rsidRDefault="001B59CC" w:rsidP="00440286">
      <w:pPr>
        <w:pStyle w:val="Copytext-Intro"/>
        <w:spacing w:line="240" w:lineRule="auto"/>
        <w:ind w:right="793"/>
        <w:jc w:val="both"/>
        <w:rPr>
          <w:lang w:val="es-ES"/>
        </w:rPr>
      </w:pPr>
      <w:r w:rsidRPr="008A4DC7">
        <w:rPr>
          <w:lang w:val="es-ES"/>
        </w:rPr>
        <w:t xml:space="preserve">La automatización no es solo </w:t>
      </w:r>
      <w:r w:rsidR="00954DB0">
        <w:rPr>
          <w:lang w:val="es-ES"/>
        </w:rPr>
        <w:t>cosa de</w:t>
      </w:r>
      <w:r w:rsidRPr="008A4DC7">
        <w:rPr>
          <w:lang w:val="es-ES"/>
        </w:rPr>
        <w:t xml:space="preserve"> </w:t>
      </w:r>
      <w:r w:rsidR="00385E86">
        <w:rPr>
          <w:lang w:val="es-ES"/>
        </w:rPr>
        <w:t>las grandes empresas.</w:t>
      </w:r>
      <w:r w:rsidRPr="008A4DC7">
        <w:rPr>
          <w:lang w:val="es-ES"/>
        </w:rPr>
        <w:t xml:space="preserve"> La nueva máquina de </w:t>
      </w:r>
      <w:r w:rsidRPr="00A77C1A">
        <w:rPr>
          <w:lang w:val="es-ES"/>
        </w:rPr>
        <w:t>procesa</w:t>
      </w:r>
      <w:r w:rsidR="00A676BD" w:rsidRPr="00A77C1A">
        <w:rPr>
          <w:lang w:val="es-ES"/>
        </w:rPr>
        <w:t>do</w:t>
      </w:r>
      <w:r w:rsidRPr="008A4DC7">
        <w:rPr>
          <w:lang w:val="es-ES"/>
        </w:rPr>
        <w:t xml:space="preserve"> de </w:t>
      </w:r>
      <w:r w:rsidR="00954DB0">
        <w:rPr>
          <w:lang w:val="es-ES"/>
        </w:rPr>
        <w:t>cables</w:t>
      </w:r>
      <w:r w:rsidRPr="008A4DC7">
        <w:rPr>
          <w:lang w:val="es-ES"/>
        </w:rPr>
        <w:t xml:space="preserve"> totalmente automática Wire Terminal </w:t>
      </w:r>
      <w:r w:rsidR="00954DB0">
        <w:rPr>
          <w:lang w:val="es-ES"/>
        </w:rPr>
        <w:t xml:space="preserve">WT L </w:t>
      </w:r>
      <w:r w:rsidRPr="008A4DC7">
        <w:rPr>
          <w:lang w:val="es-ES"/>
        </w:rPr>
        <w:t xml:space="preserve">de Rittal </w:t>
      </w:r>
      <w:proofErr w:type="spellStart"/>
      <w:r w:rsidRPr="008A4DC7">
        <w:rPr>
          <w:lang w:val="es-ES"/>
        </w:rPr>
        <w:t>Automation</w:t>
      </w:r>
      <w:proofErr w:type="spellEnd"/>
      <w:r w:rsidRPr="008A4DC7">
        <w:rPr>
          <w:lang w:val="es-ES"/>
        </w:rPr>
        <w:t xml:space="preserve"> </w:t>
      </w:r>
      <w:proofErr w:type="spellStart"/>
      <w:r w:rsidRPr="008A4DC7">
        <w:rPr>
          <w:lang w:val="es-ES"/>
        </w:rPr>
        <w:t>Systems</w:t>
      </w:r>
      <w:proofErr w:type="spellEnd"/>
      <w:r w:rsidRPr="008A4DC7">
        <w:rPr>
          <w:lang w:val="es-ES"/>
        </w:rPr>
        <w:t xml:space="preserve"> ofrece la tecnología </w:t>
      </w:r>
      <w:r w:rsidR="00954DB0">
        <w:rPr>
          <w:lang w:val="es-ES"/>
        </w:rPr>
        <w:t xml:space="preserve">necesaria </w:t>
      </w:r>
      <w:r w:rsidRPr="008A4DC7">
        <w:rPr>
          <w:lang w:val="es-ES"/>
        </w:rPr>
        <w:t xml:space="preserve">para aumentar la eficiencia y el rendimiento, </w:t>
      </w:r>
      <w:r w:rsidR="00954DB0">
        <w:rPr>
          <w:lang w:val="es-ES"/>
        </w:rPr>
        <w:t>haciéndola también</w:t>
      </w:r>
      <w:r w:rsidRPr="008A4DC7">
        <w:rPr>
          <w:lang w:val="es-ES"/>
        </w:rPr>
        <w:t xml:space="preserve"> accesible para pequeños y medianos fabricantes de </w:t>
      </w:r>
      <w:r w:rsidR="00954DB0">
        <w:rPr>
          <w:lang w:val="es-ES"/>
        </w:rPr>
        <w:t>cuadros eléctricos</w:t>
      </w:r>
      <w:r w:rsidRPr="008A4DC7">
        <w:rPr>
          <w:lang w:val="es-ES"/>
        </w:rPr>
        <w:t xml:space="preserve">. </w:t>
      </w:r>
      <w:r w:rsidR="00954DB0">
        <w:rPr>
          <w:lang w:val="es-ES"/>
        </w:rPr>
        <w:t>La nueva Wire Terminal</w:t>
      </w:r>
      <w:r w:rsidRPr="008A4DC7">
        <w:rPr>
          <w:lang w:val="es-ES"/>
        </w:rPr>
        <w:t xml:space="preserve"> WT L se basa en el diseño probado de su </w:t>
      </w:r>
      <w:r w:rsidR="00954DB0">
        <w:rPr>
          <w:lang w:val="es-ES"/>
        </w:rPr>
        <w:t>modelo superior</w:t>
      </w:r>
      <w:r w:rsidRPr="008A4DC7">
        <w:rPr>
          <w:lang w:val="es-ES"/>
        </w:rPr>
        <w:t xml:space="preserve">, requiere menos espacio y sigue siendo rentable incluso </w:t>
      </w:r>
      <w:r w:rsidR="00954DB0">
        <w:rPr>
          <w:lang w:val="es-ES"/>
        </w:rPr>
        <w:t xml:space="preserve">con volúmenes de producción más </w:t>
      </w:r>
      <w:r w:rsidR="00A62F7F">
        <w:rPr>
          <w:lang w:val="es-ES"/>
        </w:rPr>
        <w:t>reducidos</w:t>
      </w:r>
      <w:r w:rsidR="00954DB0">
        <w:rPr>
          <w:lang w:val="es-ES"/>
        </w:rPr>
        <w:t xml:space="preserve">, a partir de </w:t>
      </w:r>
      <w:r w:rsidR="00440286" w:rsidRPr="00A77C1A">
        <w:rPr>
          <w:lang w:val="es-ES"/>
        </w:rPr>
        <w:t>320</w:t>
      </w:r>
      <w:r w:rsidRPr="008A4DC7">
        <w:rPr>
          <w:lang w:val="es-ES"/>
        </w:rPr>
        <w:t xml:space="preserve"> </w:t>
      </w:r>
      <w:r w:rsidR="00954DB0">
        <w:rPr>
          <w:lang w:val="es-ES"/>
        </w:rPr>
        <w:t>armarios</w:t>
      </w:r>
      <w:r w:rsidRPr="008A4DC7">
        <w:rPr>
          <w:lang w:val="es-ES"/>
        </w:rPr>
        <w:t xml:space="preserve"> al año</w:t>
      </w:r>
      <w:r w:rsidR="00954DB0">
        <w:rPr>
          <w:lang w:val="es-ES"/>
        </w:rPr>
        <w:t xml:space="preserve">, sin renunciar a la calidad ni a la fiabilidad operativa. </w:t>
      </w:r>
    </w:p>
    <w:p w14:paraId="407E3B40" w14:textId="03AEA97A" w:rsidR="001B59CC" w:rsidRPr="008A4DC7" w:rsidRDefault="001B59CC" w:rsidP="0017457B">
      <w:pPr>
        <w:pStyle w:val="Copytext"/>
        <w:ind w:right="793"/>
        <w:jc w:val="both"/>
        <w:rPr>
          <w:lang w:val="es-ES"/>
        </w:rPr>
      </w:pPr>
      <w:r w:rsidRPr="008A4DC7">
        <w:rPr>
          <w:lang w:val="es-ES"/>
        </w:rPr>
        <w:t xml:space="preserve">No hay muchas empresas </w:t>
      </w:r>
      <w:r w:rsidR="000056D7">
        <w:rPr>
          <w:lang w:val="es-ES"/>
        </w:rPr>
        <w:t>que sean demasiado</w:t>
      </w:r>
      <w:r w:rsidRPr="008A4DC7">
        <w:rPr>
          <w:lang w:val="es-ES"/>
        </w:rPr>
        <w:t xml:space="preserve"> pequeñas para aumentar su eficiencia mediante la automatización, siempre que </w:t>
      </w:r>
      <w:r w:rsidR="000056D7">
        <w:rPr>
          <w:lang w:val="es-ES"/>
        </w:rPr>
        <w:t>dispongan de</w:t>
      </w:r>
      <w:r w:rsidRPr="008A4DC7">
        <w:rPr>
          <w:lang w:val="es-ES"/>
        </w:rPr>
        <w:t xml:space="preserve"> las soluciones adecuadas. En Hannover </w:t>
      </w:r>
      <w:proofErr w:type="spellStart"/>
      <w:r w:rsidRPr="008A4DC7">
        <w:rPr>
          <w:lang w:val="es-ES"/>
        </w:rPr>
        <w:t>Messe</w:t>
      </w:r>
      <w:proofErr w:type="spellEnd"/>
      <w:r w:rsidRPr="008A4DC7">
        <w:rPr>
          <w:lang w:val="es-ES"/>
        </w:rPr>
        <w:t xml:space="preserve"> 2026, </w:t>
      </w:r>
      <w:r w:rsidR="000056D7">
        <w:rPr>
          <w:lang w:val="es-ES"/>
        </w:rPr>
        <w:t xml:space="preserve">Rittal, </w:t>
      </w:r>
      <w:r w:rsidRPr="008A4DC7">
        <w:rPr>
          <w:lang w:val="es-ES"/>
        </w:rPr>
        <w:t>especialista en hardware, software y automatización</w:t>
      </w:r>
      <w:r w:rsidR="000056D7">
        <w:rPr>
          <w:lang w:val="es-ES"/>
        </w:rPr>
        <w:t>,</w:t>
      </w:r>
      <w:r w:rsidRPr="008A4DC7">
        <w:rPr>
          <w:lang w:val="es-ES"/>
        </w:rPr>
        <w:t xml:space="preserve"> present</w:t>
      </w:r>
      <w:r w:rsidR="000056D7">
        <w:rPr>
          <w:lang w:val="es-ES"/>
        </w:rPr>
        <w:t>ó la</w:t>
      </w:r>
      <w:r w:rsidRPr="008A4DC7">
        <w:rPr>
          <w:lang w:val="es-ES"/>
        </w:rPr>
        <w:t xml:space="preserve"> Wire Terminal WT L, diseñad</w:t>
      </w:r>
      <w:r w:rsidR="000056D7">
        <w:rPr>
          <w:lang w:val="es-ES"/>
        </w:rPr>
        <w:t>a</w:t>
      </w:r>
      <w:r w:rsidRPr="008A4DC7">
        <w:rPr>
          <w:lang w:val="es-ES"/>
        </w:rPr>
        <w:t xml:space="preserve"> específicamente para satisfacer las necesidades de </w:t>
      </w:r>
      <w:r w:rsidR="000056D7">
        <w:rPr>
          <w:lang w:val="es-ES"/>
        </w:rPr>
        <w:t xml:space="preserve">los </w:t>
      </w:r>
      <w:r w:rsidRPr="008A4DC7">
        <w:rPr>
          <w:lang w:val="es-ES"/>
        </w:rPr>
        <w:t xml:space="preserve">pequeños y medianos fabricantes de </w:t>
      </w:r>
      <w:r w:rsidR="000056D7">
        <w:rPr>
          <w:lang w:val="es-ES"/>
        </w:rPr>
        <w:t xml:space="preserve">cuadros eléctricos y </w:t>
      </w:r>
      <w:r w:rsidR="00773015">
        <w:rPr>
          <w:lang w:val="es-ES"/>
        </w:rPr>
        <w:t xml:space="preserve">de control. </w:t>
      </w:r>
      <w:r w:rsidRPr="00773015">
        <w:rPr>
          <w:lang w:val="es-ES"/>
        </w:rPr>
        <w:t xml:space="preserve">Con esta nueva máquina de </w:t>
      </w:r>
      <w:r w:rsidRPr="00A77C1A">
        <w:rPr>
          <w:lang w:val="es-ES"/>
        </w:rPr>
        <w:t>procesa</w:t>
      </w:r>
      <w:r w:rsidR="00A676BD" w:rsidRPr="00A77C1A">
        <w:rPr>
          <w:lang w:val="es-ES"/>
        </w:rPr>
        <w:t>d</w:t>
      </w:r>
      <w:r w:rsidRPr="00A77C1A">
        <w:rPr>
          <w:lang w:val="es-ES"/>
        </w:rPr>
        <w:t>o</w:t>
      </w:r>
      <w:r w:rsidRPr="00773015">
        <w:rPr>
          <w:lang w:val="es-ES"/>
        </w:rPr>
        <w:t xml:space="preserve"> de </w:t>
      </w:r>
      <w:r w:rsidR="000056D7" w:rsidRPr="00773015">
        <w:rPr>
          <w:lang w:val="es-ES"/>
        </w:rPr>
        <w:t>cable</w:t>
      </w:r>
      <w:r w:rsidRPr="00773015">
        <w:rPr>
          <w:lang w:val="es-ES"/>
        </w:rPr>
        <w:t xml:space="preserve"> totalmente automática, Rittal </w:t>
      </w:r>
      <w:proofErr w:type="spellStart"/>
      <w:r w:rsidRPr="00773015">
        <w:rPr>
          <w:lang w:val="es-ES"/>
        </w:rPr>
        <w:t>Automation</w:t>
      </w:r>
      <w:proofErr w:type="spellEnd"/>
      <w:r w:rsidRPr="00773015">
        <w:rPr>
          <w:lang w:val="es-ES"/>
        </w:rPr>
        <w:t xml:space="preserve"> </w:t>
      </w:r>
      <w:proofErr w:type="spellStart"/>
      <w:r w:rsidRPr="00773015">
        <w:rPr>
          <w:lang w:val="es-ES"/>
        </w:rPr>
        <w:t>Systems</w:t>
      </w:r>
      <w:proofErr w:type="spellEnd"/>
      <w:r w:rsidRPr="00773015">
        <w:rPr>
          <w:lang w:val="es-ES"/>
        </w:rPr>
        <w:t xml:space="preserve"> ha desarrollado una alternativa </w:t>
      </w:r>
      <w:r w:rsidR="00E068C0" w:rsidRPr="00773015">
        <w:rPr>
          <w:lang w:val="es-ES"/>
        </w:rPr>
        <w:t>mucho</w:t>
      </w:r>
      <w:r w:rsidRPr="00773015">
        <w:rPr>
          <w:lang w:val="es-ES"/>
        </w:rPr>
        <w:t xml:space="preserve"> más compacta a</w:t>
      </w:r>
      <w:r w:rsidR="00E068C0" w:rsidRPr="00773015">
        <w:rPr>
          <w:lang w:val="es-ES"/>
        </w:rPr>
        <w:t xml:space="preserve"> </w:t>
      </w:r>
      <w:r w:rsidRPr="00773015">
        <w:rPr>
          <w:lang w:val="es-ES"/>
        </w:rPr>
        <w:t>l</w:t>
      </w:r>
      <w:r w:rsidR="00E068C0" w:rsidRPr="00773015">
        <w:rPr>
          <w:lang w:val="es-ES"/>
        </w:rPr>
        <w:t>a</w:t>
      </w:r>
      <w:r w:rsidRPr="00773015">
        <w:rPr>
          <w:lang w:val="es-ES"/>
        </w:rPr>
        <w:t xml:space="preserve"> Wire Terminal </w:t>
      </w:r>
      <w:proofErr w:type="spellStart"/>
      <w:r w:rsidRPr="00773015">
        <w:rPr>
          <w:lang w:val="es-ES"/>
        </w:rPr>
        <w:t>Terminal</w:t>
      </w:r>
      <w:proofErr w:type="spellEnd"/>
      <w:r w:rsidRPr="00773015">
        <w:rPr>
          <w:lang w:val="es-ES"/>
        </w:rPr>
        <w:t xml:space="preserve"> WT C. Ambas máquinas comparten la misma tecnología y capacidades eficientes y ofrecen el mismo nivel de fiabilidad y calidad en los procesos. Con l</w:t>
      </w:r>
      <w:r w:rsidR="00E068C0" w:rsidRPr="00773015">
        <w:rPr>
          <w:lang w:val="es-ES"/>
        </w:rPr>
        <w:t>a</w:t>
      </w:r>
      <w:r w:rsidRPr="00773015">
        <w:rPr>
          <w:lang w:val="es-ES"/>
        </w:rPr>
        <w:t xml:space="preserve"> nuev</w:t>
      </w:r>
      <w:r w:rsidR="00E068C0" w:rsidRPr="00773015">
        <w:rPr>
          <w:lang w:val="es-ES"/>
        </w:rPr>
        <w:t>a Wire</w:t>
      </w:r>
      <w:r w:rsidRPr="00773015">
        <w:rPr>
          <w:lang w:val="es-ES"/>
        </w:rPr>
        <w:t xml:space="preserve"> Terminal WT L, los usuarios pueden beneficiarse de un </w:t>
      </w:r>
      <w:r w:rsidRPr="00A77C1A">
        <w:rPr>
          <w:lang w:val="es-ES"/>
        </w:rPr>
        <w:t>procesa</w:t>
      </w:r>
      <w:r w:rsidR="00A676BD" w:rsidRPr="00A77C1A">
        <w:rPr>
          <w:lang w:val="es-ES"/>
        </w:rPr>
        <w:t>do</w:t>
      </w:r>
      <w:r w:rsidRPr="00773015">
        <w:rPr>
          <w:lang w:val="es-ES"/>
        </w:rPr>
        <w:t xml:space="preserve"> totalmente automatizado</w:t>
      </w:r>
      <w:r w:rsidR="00E068C0" w:rsidRPr="00773015">
        <w:rPr>
          <w:lang w:val="es-ES"/>
        </w:rPr>
        <w:t>,</w:t>
      </w:r>
      <w:r w:rsidRPr="00773015">
        <w:rPr>
          <w:lang w:val="es-ES"/>
        </w:rPr>
        <w:t xml:space="preserve"> pero con </w:t>
      </w:r>
      <w:r w:rsidR="00E068C0" w:rsidRPr="00773015">
        <w:rPr>
          <w:lang w:val="es-ES"/>
        </w:rPr>
        <w:t>una inversión inicial</w:t>
      </w:r>
      <w:r w:rsidRPr="00773015">
        <w:rPr>
          <w:lang w:val="es-ES"/>
        </w:rPr>
        <w:t xml:space="preserve"> </w:t>
      </w:r>
      <w:r w:rsidR="00E068C0" w:rsidRPr="00773015">
        <w:rPr>
          <w:lang w:val="es-ES"/>
        </w:rPr>
        <w:t>considerablemente</w:t>
      </w:r>
      <w:r w:rsidRPr="00773015">
        <w:rPr>
          <w:lang w:val="es-ES"/>
        </w:rPr>
        <w:t xml:space="preserve"> menor. De hecho, la nueva máquina acelera el </w:t>
      </w:r>
      <w:r w:rsidR="00A676BD" w:rsidRPr="00A77C1A">
        <w:rPr>
          <w:lang w:val="es-ES"/>
        </w:rPr>
        <w:t>procesado</w:t>
      </w:r>
      <w:r w:rsidR="00A676BD" w:rsidRPr="00773015">
        <w:rPr>
          <w:lang w:val="es-ES"/>
        </w:rPr>
        <w:t xml:space="preserve"> </w:t>
      </w:r>
      <w:r w:rsidRPr="00773015">
        <w:rPr>
          <w:lang w:val="es-ES"/>
        </w:rPr>
        <w:t xml:space="preserve">de cables hasta 11 veces. Una reducción significativa del tiempo necesario para procesar los cables se traduce en plazos de entrega mucho más cortos, menores costes y una reducción </w:t>
      </w:r>
      <w:r w:rsidR="00E068C0" w:rsidRPr="00773015">
        <w:rPr>
          <w:lang w:val="es-ES"/>
        </w:rPr>
        <w:t>significativa</w:t>
      </w:r>
      <w:r w:rsidRPr="00773015">
        <w:rPr>
          <w:lang w:val="es-ES"/>
        </w:rPr>
        <w:t xml:space="preserve"> de la carga de trabajo </w:t>
      </w:r>
      <w:r w:rsidR="00E068C0" w:rsidRPr="00773015">
        <w:rPr>
          <w:lang w:val="es-ES"/>
        </w:rPr>
        <w:t>del personal</w:t>
      </w:r>
      <w:r w:rsidRPr="00773015">
        <w:rPr>
          <w:lang w:val="es-ES"/>
        </w:rPr>
        <w:t xml:space="preserve"> especializad</w:t>
      </w:r>
      <w:r w:rsidR="00E068C0" w:rsidRPr="00773015">
        <w:rPr>
          <w:lang w:val="es-ES"/>
        </w:rPr>
        <w:t>o.</w:t>
      </w:r>
      <w:r w:rsidRPr="00773015">
        <w:rPr>
          <w:lang w:val="es-ES"/>
        </w:rPr>
        <w:t xml:space="preserve"> El periodo de </w:t>
      </w:r>
      <w:r w:rsidR="00E068C0" w:rsidRPr="00773015">
        <w:rPr>
          <w:lang w:val="es-ES"/>
        </w:rPr>
        <w:t>amortización</w:t>
      </w:r>
      <w:r w:rsidRPr="00773015">
        <w:rPr>
          <w:lang w:val="es-ES"/>
        </w:rPr>
        <w:t xml:space="preserve"> es de</w:t>
      </w:r>
      <w:r w:rsidR="00E068C0" w:rsidRPr="00773015">
        <w:rPr>
          <w:lang w:val="es-ES"/>
        </w:rPr>
        <w:t xml:space="preserve"> aproximadamente</w:t>
      </w:r>
      <w:r w:rsidRPr="00773015">
        <w:rPr>
          <w:lang w:val="es-ES"/>
        </w:rPr>
        <w:t xml:space="preserve"> </w:t>
      </w:r>
      <w:r w:rsidR="00440286" w:rsidRPr="00A77C1A">
        <w:rPr>
          <w:lang w:val="es-ES"/>
        </w:rPr>
        <w:t>3</w:t>
      </w:r>
      <w:r w:rsidR="00440286">
        <w:rPr>
          <w:lang w:val="es-ES"/>
        </w:rPr>
        <w:t xml:space="preserve"> </w:t>
      </w:r>
      <w:r w:rsidRPr="00773015">
        <w:rPr>
          <w:lang w:val="es-ES"/>
        </w:rPr>
        <w:t>años</w:t>
      </w:r>
      <w:r w:rsidR="00E068C0" w:rsidRPr="00773015">
        <w:rPr>
          <w:lang w:val="es-ES"/>
        </w:rPr>
        <w:t xml:space="preserve"> para una producción</w:t>
      </w:r>
      <w:r w:rsidRPr="00773015">
        <w:rPr>
          <w:lang w:val="es-ES"/>
        </w:rPr>
        <w:t xml:space="preserve"> anual </w:t>
      </w:r>
      <w:r w:rsidR="00E068C0" w:rsidRPr="00773015">
        <w:rPr>
          <w:lang w:val="es-ES"/>
        </w:rPr>
        <w:t>de</w:t>
      </w:r>
      <w:r w:rsidRPr="00773015">
        <w:rPr>
          <w:lang w:val="es-ES"/>
        </w:rPr>
        <w:t xml:space="preserve"> </w:t>
      </w:r>
      <w:r w:rsidR="00440286" w:rsidRPr="00A77C1A">
        <w:rPr>
          <w:lang w:val="es-ES"/>
        </w:rPr>
        <w:t>320</w:t>
      </w:r>
      <w:r w:rsidR="00440286">
        <w:rPr>
          <w:lang w:val="es-ES"/>
        </w:rPr>
        <w:t xml:space="preserve"> </w:t>
      </w:r>
      <w:r w:rsidR="00E068C0" w:rsidRPr="00773015">
        <w:rPr>
          <w:lang w:val="es-ES"/>
        </w:rPr>
        <w:t>armarios</w:t>
      </w:r>
      <w:r w:rsidRPr="00773015">
        <w:rPr>
          <w:lang w:val="es-ES"/>
        </w:rPr>
        <w:t>, cada uno con 500 cables.</w:t>
      </w:r>
    </w:p>
    <w:p w14:paraId="4D3F5A8E" w14:textId="77777777" w:rsidR="009F6EA5" w:rsidRPr="008A4DC7" w:rsidRDefault="009F6EA5" w:rsidP="0017457B">
      <w:pPr>
        <w:pStyle w:val="Copytext"/>
        <w:ind w:right="793"/>
        <w:jc w:val="both"/>
        <w:rPr>
          <w:lang w:val="es-ES"/>
        </w:rPr>
      </w:pPr>
    </w:p>
    <w:p w14:paraId="1595C024" w14:textId="610D92F0" w:rsidR="009F6EA5" w:rsidRPr="008A4DC7" w:rsidRDefault="009F6EA5" w:rsidP="0017457B">
      <w:pPr>
        <w:pStyle w:val="Copytext"/>
        <w:ind w:right="793"/>
        <w:jc w:val="both"/>
        <w:rPr>
          <w:lang w:val="es-ES"/>
        </w:rPr>
      </w:pPr>
      <w:r w:rsidRPr="008A4DC7">
        <w:rPr>
          <w:lang w:val="es-ES"/>
        </w:rPr>
        <w:t xml:space="preserve">"La necesidad de </w:t>
      </w:r>
      <w:r w:rsidR="0017457B">
        <w:rPr>
          <w:lang w:val="es-ES"/>
        </w:rPr>
        <w:t>automatizar, optimizar y agilizar los</w:t>
      </w:r>
      <w:r w:rsidRPr="008A4DC7">
        <w:rPr>
          <w:lang w:val="es-ES"/>
        </w:rPr>
        <w:t xml:space="preserve"> procesos es independiente</w:t>
      </w:r>
      <w:r w:rsidR="0017457B">
        <w:rPr>
          <w:lang w:val="es-ES"/>
        </w:rPr>
        <w:t xml:space="preserve"> del tamaño de la empresa,</w:t>
      </w:r>
      <w:r w:rsidRPr="008A4DC7">
        <w:rPr>
          <w:lang w:val="es-ES"/>
        </w:rPr>
        <w:t xml:space="preserve"> al igual que la escasez de </w:t>
      </w:r>
      <w:r w:rsidR="0017457B">
        <w:rPr>
          <w:lang w:val="es-ES"/>
        </w:rPr>
        <w:t>personal</w:t>
      </w:r>
      <w:r w:rsidRPr="008A4DC7">
        <w:rPr>
          <w:lang w:val="es-ES"/>
        </w:rPr>
        <w:t xml:space="preserve"> </w:t>
      </w:r>
      <w:r w:rsidRPr="00A77C1A">
        <w:rPr>
          <w:lang w:val="es-ES"/>
        </w:rPr>
        <w:t>cualificado</w:t>
      </w:r>
      <w:r w:rsidRPr="008A4DC7">
        <w:rPr>
          <w:lang w:val="es-ES"/>
        </w:rPr>
        <w:t xml:space="preserve">. En Rittal </w:t>
      </w:r>
      <w:proofErr w:type="spellStart"/>
      <w:r w:rsidRPr="008A4DC7">
        <w:rPr>
          <w:lang w:val="es-ES"/>
        </w:rPr>
        <w:t>Automation</w:t>
      </w:r>
      <w:proofErr w:type="spellEnd"/>
      <w:r w:rsidRPr="008A4DC7">
        <w:rPr>
          <w:lang w:val="es-ES"/>
        </w:rPr>
        <w:t xml:space="preserve"> </w:t>
      </w:r>
      <w:proofErr w:type="spellStart"/>
      <w:r w:rsidRPr="008A4DC7">
        <w:rPr>
          <w:lang w:val="es-ES"/>
        </w:rPr>
        <w:t>Systems</w:t>
      </w:r>
      <w:proofErr w:type="spellEnd"/>
      <w:r w:rsidRPr="008A4DC7">
        <w:rPr>
          <w:lang w:val="es-ES"/>
        </w:rPr>
        <w:t xml:space="preserve">, consideramos que forma parte de nuestro compromiso ofrecer también a las pequeñas y medianas empresas la oportunidad de prepararse para el alto nivel de automatización digital que caracterizará </w:t>
      </w:r>
      <w:r w:rsidR="0017457B">
        <w:rPr>
          <w:lang w:val="es-ES"/>
        </w:rPr>
        <w:t>el futuro de la fabricación de cuadros eléctricos</w:t>
      </w:r>
      <w:r w:rsidRPr="008A4DC7">
        <w:rPr>
          <w:lang w:val="es-ES"/>
        </w:rPr>
        <w:t xml:space="preserve">", afirma Thorsten Eberz, </w:t>
      </w:r>
      <w:r w:rsidR="0017457B">
        <w:rPr>
          <w:lang w:val="es-ES"/>
        </w:rPr>
        <w:t>responsable</w:t>
      </w:r>
      <w:r w:rsidRPr="008A4DC7">
        <w:rPr>
          <w:lang w:val="es-ES"/>
        </w:rPr>
        <w:t xml:space="preserve"> de </w:t>
      </w:r>
      <w:r w:rsidR="0017457B">
        <w:rPr>
          <w:lang w:val="es-ES"/>
        </w:rPr>
        <w:t>g</w:t>
      </w:r>
      <w:r w:rsidRPr="008A4DC7">
        <w:rPr>
          <w:lang w:val="es-ES"/>
        </w:rPr>
        <w:t xml:space="preserve">estión de </w:t>
      </w:r>
      <w:r w:rsidR="0017457B">
        <w:rPr>
          <w:lang w:val="es-ES"/>
        </w:rPr>
        <w:t>p</w:t>
      </w:r>
      <w:r w:rsidRPr="008A4DC7">
        <w:rPr>
          <w:lang w:val="es-ES"/>
        </w:rPr>
        <w:t xml:space="preserve">roducto en Rittal </w:t>
      </w:r>
      <w:proofErr w:type="spellStart"/>
      <w:r w:rsidRPr="008A4DC7">
        <w:rPr>
          <w:lang w:val="es-ES"/>
        </w:rPr>
        <w:t>Automation</w:t>
      </w:r>
      <w:proofErr w:type="spellEnd"/>
      <w:r w:rsidRPr="008A4DC7">
        <w:rPr>
          <w:lang w:val="es-ES"/>
        </w:rPr>
        <w:t xml:space="preserve"> </w:t>
      </w:r>
      <w:proofErr w:type="spellStart"/>
      <w:r w:rsidRPr="008A4DC7">
        <w:rPr>
          <w:lang w:val="es-ES"/>
        </w:rPr>
        <w:t>Systems</w:t>
      </w:r>
      <w:proofErr w:type="spellEnd"/>
      <w:r w:rsidRPr="008A4DC7">
        <w:rPr>
          <w:lang w:val="es-ES"/>
        </w:rPr>
        <w:t>: "</w:t>
      </w:r>
      <w:r w:rsidR="0017457B">
        <w:rPr>
          <w:lang w:val="es-ES"/>
        </w:rPr>
        <w:t>Para ello</w:t>
      </w:r>
      <w:r w:rsidRPr="008A4DC7">
        <w:rPr>
          <w:lang w:val="es-ES"/>
        </w:rPr>
        <w:t>,  mantenemos un contacto estrecho con clientes</w:t>
      </w:r>
      <w:r w:rsidR="0017457B">
        <w:rPr>
          <w:lang w:val="es-ES"/>
        </w:rPr>
        <w:t xml:space="preserve"> </w:t>
      </w:r>
      <w:r w:rsidR="0017457B">
        <w:rPr>
          <w:lang w:val="es-ES"/>
        </w:rPr>
        <w:lastRenderedPageBreak/>
        <w:t>de todos los tamaños a través, por ejemplo,</w:t>
      </w:r>
      <w:r w:rsidRPr="008A4DC7">
        <w:rPr>
          <w:lang w:val="es-ES"/>
        </w:rPr>
        <w:t xml:space="preserve"> de los</w:t>
      </w:r>
      <w:r w:rsidR="0017457B">
        <w:rPr>
          <w:lang w:val="es-ES"/>
        </w:rPr>
        <w:t xml:space="preserve"> </w:t>
      </w:r>
      <w:r w:rsidRPr="00A77C1A">
        <w:rPr>
          <w:lang w:val="es-ES"/>
        </w:rPr>
        <w:t>Rittal</w:t>
      </w:r>
      <w:r w:rsidR="00A676BD" w:rsidRPr="00A77C1A">
        <w:rPr>
          <w:lang w:val="es-ES"/>
        </w:rPr>
        <w:t xml:space="preserve"> </w:t>
      </w:r>
      <w:proofErr w:type="spellStart"/>
      <w:r w:rsidR="00A676BD" w:rsidRPr="00A77C1A">
        <w:rPr>
          <w:lang w:val="es-ES"/>
        </w:rPr>
        <w:t>Application</w:t>
      </w:r>
      <w:proofErr w:type="spellEnd"/>
      <w:r w:rsidR="00A676BD" w:rsidRPr="00A77C1A">
        <w:rPr>
          <w:lang w:val="es-ES"/>
        </w:rPr>
        <w:t xml:space="preserve"> Centers</w:t>
      </w:r>
      <w:r w:rsidRPr="008A4DC7">
        <w:rPr>
          <w:lang w:val="es-ES"/>
        </w:rPr>
        <w:t xml:space="preserve">, </w:t>
      </w:r>
      <w:r w:rsidR="0017457B">
        <w:rPr>
          <w:lang w:val="es-ES"/>
        </w:rPr>
        <w:t xml:space="preserve">cada vez más presentes en todo el mundo, así como mediante nuestra red de </w:t>
      </w:r>
      <w:proofErr w:type="spellStart"/>
      <w:r w:rsidR="0017457B">
        <w:rPr>
          <w:lang w:val="es-ES"/>
        </w:rPr>
        <w:t>partners</w:t>
      </w:r>
      <w:proofErr w:type="spellEnd"/>
      <w:r w:rsidR="0017457B">
        <w:rPr>
          <w:lang w:val="es-ES"/>
        </w:rPr>
        <w:t>.</w:t>
      </w:r>
      <w:r w:rsidRPr="008A4DC7">
        <w:rPr>
          <w:lang w:val="es-ES"/>
        </w:rPr>
        <w:t>"</w:t>
      </w:r>
    </w:p>
    <w:p w14:paraId="45B3ECE7" w14:textId="2363A89D" w:rsidR="001B59CC" w:rsidRPr="008A4DC7" w:rsidRDefault="001B59CC" w:rsidP="0017457B">
      <w:pPr>
        <w:pStyle w:val="Copytext-Zwischenberschrift"/>
        <w:ind w:right="793"/>
        <w:jc w:val="both"/>
        <w:rPr>
          <w:spacing w:val="-5"/>
          <w:lang w:val="es-ES"/>
        </w:rPr>
      </w:pPr>
      <w:r w:rsidRPr="008A4DC7">
        <w:rPr>
          <w:lang w:val="es-ES"/>
        </w:rPr>
        <w:t>Eficiencia y flexibilidad para la fabricación a pequeña escala</w:t>
      </w:r>
    </w:p>
    <w:p w14:paraId="22942DEA" w14:textId="69127036" w:rsidR="001B59CC" w:rsidRPr="008A4DC7" w:rsidRDefault="001B59CC" w:rsidP="0017457B">
      <w:pPr>
        <w:pStyle w:val="Copytext"/>
        <w:ind w:right="793"/>
        <w:jc w:val="both"/>
        <w:rPr>
          <w:lang w:val="es-ES"/>
        </w:rPr>
      </w:pPr>
      <w:r w:rsidRPr="008A4DC7">
        <w:rPr>
          <w:lang w:val="es-ES"/>
        </w:rPr>
        <w:t xml:space="preserve">El </w:t>
      </w:r>
      <w:r w:rsidR="003A5B16">
        <w:rPr>
          <w:lang w:val="es-ES"/>
        </w:rPr>
        <w:t>abanico</w:t>
      </w:r>
      <w:r w:rsidRPr="008A4DC7">
        <w:rPr>
          <w:lang w:val="es-ES"/>
        </w:rPr>
        <w:t xml:space="preserve"> de funciones incluye </w:t>
      </w:r>
      <w:r w:rsidR="003A5B16">
        <w:rPr>
          <w:lang w:val="es-ES"/>
        </w:rPr>
        <w:t>el corte</w:t>
      </w:r>
      <w:r w:rsidRPr="008A4DC7">
        <w:rPr>
          <w:lang w:val="es-ES"/>
        </w:rPr>
        <w:t xml:space="preserve"> a medida, </w:t>
      </w:r>
      <w:r w:rsidR="003A5B16">
        <w:rPr>
          <w:lang w:val="es-ES"/>
        </w:rPr>
        <w:t xml:space="preserve">el </w:t>
      </w:r>
      <w:r w:rsidRPr="008A4DC7">
        <w:rPr>
          <w:lang w:val="es-ES"/>
        </w:rPr>
        <w:t>etiqueta</w:t>
      </w:r>
      <w:r w:rsidR="003A5B16">
        <w:rPr>
          <w:lang w:val="es-ES"/>
        </w:rPr>
        <w:t>do</w:t>
      </w:r>
      <w:r w:rsidRPr="008A4DC7">
        <w:rPr>
          <w:lang w:val="es-ES"/>
        </w:rPr>
        <w:t xml:space="preserve"> y </w:t>
      </w:r>
      <w:r w:rsidR="003A5B16">
        <w:rPr>
          <w:lang w:val="es-ES"/>
        </w:rPr>
        <w:t xml:space="preserve">el </w:t>
      </w:r>
      <w:r w:rsidRPr="008A4DC7">
        <w:rPr>
          <w:lang w:val="es-ES"/>
        </w:rPr>
        <w:t>crimpa</w:t>
      </w:r>
      <w:r w:rsidR="003A5B16">
        <w:rPr>
          <w:lang w:val="es-ES"/>
        </w:rPr>
        <w:t>do de</w:t>
      </w:r>
      <w:r w:rsidRPr="008A4DC7">
        <w:rPr>
          <w:lang w:val="es-ES"/>
        </w:rPr>
        <w:t xml:space="preserve"> los cables. </w:t>
      </w:r>
      <w:r w:rsidR="003A5B16">
        <w:rPr>
          <w:lang w:val="es-ES"/>
        </w:rPr>
        <w:t>La</w:t>
      </w:r>
      <w:r w:rsidRPr="008A4DC7">
        <w:rPr>
          <w:lang w:val="es-ES"/>
        </w:rPr>
        <w:t xml:space="preserve"> WT L utiliza la misma tecnología</w:t>
      </w:r>
      <w:r w:rsidR="003A5B16">
        <w:rPr>
          <w:lang w:val="es-ES"/>
        </w:rPr>
        <w:t xml:space="preserve"> base</w:t>
      </w:r>
      <w:r w:rsidRPr="008A4DC7">
        <w:rPr>
          <w:lang w:val="es-ES"/>
        </w:rPr>
        <w:t xml:space="preserve"> </w:t>
      </w:r>
      <w:r w:rsidR="003A5B16">
        <w:rPr>
          <w:lang w:val="es-ES"/>
        </w:rPr>
        <w:t>que la ya consolidada</w:t>
      </w:r>
      <w:r w:rsidRPr="008A4DC7">
        <w:rPr>
          <w:lang w:val="es-ES"/>
        </w:rPr>
        <w:t xml:space="preserve"> WT C, como el módulo de crimpado</w:t>
      </w:r>
      <w:r w:rsidR="003A5B16">
        <w:rPr>
          <w:lang w:val="es-ES"/>
        </w:rPr>
        <w:t xml:space="preserve"> accionado</w:t>
      </w:r>
      <w:r w:rsidRPr="008A4DC7">
        <w:rPr>
          <w:lang w:val="es-ES"/>
        </w:rPr>
        <w:t xml:space="preserve"> </w:t>
      </w:r>
      <w:r w:rsidR="003A5B16">
        <w:rPr>
          <w:lang w:val="es-ES"/>
        </w:rPr>
        <w:t xml:space="preserve">por </w:t>
      </w:r>
      <w:r w:rsidRPr="008A4DC7">
        <w:rPr>
          <w:lang w:val="es-ES"/>
        </w:rPr>
        <w:t>servo</w:t>
      </w:r>
      <w:r w:rsidR="003A5B16">
        <w:rPr>
          <w:lang w:val="es-ES"/>
        </w:rPr>
        <w:t>motor</w:t>
      </w:r>
      <w:r w:rsidRPr="008A4DC7">
        <w:rPr>
          <w:lang w:val="es-ES"/>
        </w:rPr>
        <w:t xml:space="preserve"> y el sistema de alimentación </w:t>
      </w:r>
      <w:r w:rsidR="003A5B16">
        <w:rPr>
          <w:lang w:val="es-ES"/>
        </w:rPr>
        <w:t>de</w:t>
      </w:r>
      <w:r w:rsidRPr="008A4DC7">
        <w:rPr>
          <w:lang w:val="es-ES"/>
        </w:rPr>
        <w:t xml:space="preserve"> cable de alta precisión</w:t>
      </w:r>
      <w:r w:rsidR="003A5B16">
        <w:rPr>
          <w:lang w:val="es-ES"/>
        </w:rPr>
        <w:t xml:space="preserve"> con asistencia</w:t>
      </w:r>
      <w:r w:rsidRPr="008A4DC7">
        <w:rPr>
          <w:lang w:val="es-ES"/>
        </w:rPr>
        <w:t xml:space="preserve"> RFID</w:t>
      </w:r>
      <w:r w:rsidR="003A5B16">
        <w:rPr>
          <w:lang w:val="es-ES"/>
        </w:rPr>
        <w:t>. Todo ello</w:t>
      </w:r>
      <w:r w:rsidRPr="008A4DC7">
        <w:rPr>
          <w:lang w:val="es-ES"/>
        </w:rPr>
        <w:t xml:space="preserve"> en un diseño más compacto</w:t>
      </w:r>
      <w:r w:rsidR="003A5B16">
        <w:rPr>
          <w:lang w:val="es-ES"/>
        </w:rPr>
        <w:t>,</w:t>
      </w:r>
      <w:r w:rsidRPr="008A4DC7">
        <w:rPr>
          <w:lang w:val="es-ES"/>
        </w:rPr>
        <w:t xml:space="preserve"> con una superficie de</w:t>
      </w:r>
      <w:r w:rsidR="003A5B16">
        <w:rPr>
          <w:lang w:val="es-ES"/>
        </w:rPr>
        <w:t xml:space="preserve"> tan</w:t>
      </w:r>
      <w:r w:rsidRPr="008A4DC7">
        <w:rPr>
          <w:lang w:val="es-ES"/>
        </w:rPr>
        <w:t xml:space="preserve"> solo 2 m² y un sistema de </w:t>
      </w:r>
      <w:r w:rsidR="00A676BD" w:rsidRPr="00A77C1A">
        <w:rPr>
          <w:lang w:val="es-ES"/>
        </w:rPr>
        <w:t>procesado</w:t>
      </w:r>
      <w:r w:rsidR="00A676BD" w:rsidRPr="00773015">
        <w:rPr>
          <w:lang w:val="es-ES"/>
        </w:rPr>
        <w:t xml:space="preserve"> </w:t>
      </w:r>
      <w:r w:rsidRPr="008A4DC7">
        <w:rPr>
          <w:lang w:val="es-ES"/>
        </w:rPr>
        <w:t xml:space="preserve">de </w:t>
      </w:r>
      <w:r w:rsidR="003A5B16">
        <w:rPr>
          <w:lang w:val="es-ES"/>
        </w:rPr>
        <w:t>cables</w:t>
      </w:r>
      <w:r w:rsidRPr="008A4DC7">
        <w:rPr>
          <w:lang w:val="es-ES"/>
        </w:rPr>
        <w:t xml:space="preserve"> específicamente adaptado a las necesidades de </w:t>
      </w:r>
      <w:r w:rsidR="003A5B16">
        <w:rPr>
          <w:lang w:val="es-ES"/>
        </w:rPr>
        <w:t>las empresas de menor tamaño.</w:t>
      </w:r>
      <w:r w:rsidRPr="008A4DC7">
        <w:rPr>
          <w:lang w:val="es-ES"/>
        </w:rPr>
        <w:t xml:space="preserve"> </w:t>
      </w:r>
      <w:r w:rsidR="003A5B16">
        <w:rPr>
          <w:lang w:val="es-ES"/>
        </w:rPr>
        <w:t>La configuración centrada</w:t>
      </w:r>
      <w:r w:rsidRPr="008A4DC7">
        <w:rPr>
          <w:lang w:val="es-ES"/>
        </w:rPr>
        <w:t xml:space="preserve"> en un sistema de alimentación de cable de 12 hilos y un sistema de entrega de un solo cable reduce la complejidad y </w:t>
      </w:r>
      <w:r w:rsidR="003A5B16">
        <w:rPr>
          <w:lang w:val="es-ES"/>
        </w:rPr>
        <w:t>la</w:t>
      </w:r>
      <w:r w:rsidRPr="008A4DC7">
        <w:rPr>
          <w:lang w:val="es-ES"/>
        </w:rPr>
        <w:t xml:space="preserve"> inversión </w:t>
      </w:r>
      <w:r w:rsidR="003A5B16">
        <w:rPr>
          <w:lang w:val="es-ES"/>
        </w:rPr>
        <w:t>inicial,</w:t>
      </w:r>
      <w:r w:rsidRPr="008A4DC7">
        <w:rPr>
          <w:lang w:val="es-ES"/>
        </w:rPr>
        <w:t xml:space="preserve"> sin comprometer significativamente las funciones y beneficios principales para las pequeñas y medianas empresas. </w:t>
      </w:r>
    </w:p>
    <w:p w14:paraId="29B2353D" w14:textId="77777777" w:rsidR="001B59CC" w:rsidRPr="008A4DC7" w:rsidRDefault="001B59CC" w:rsidP="0017457B">
      <w:pPr>
        <w:pStyle w:val="Copytext"/>
        <w:ind w:right="793"/>
        <w:jc w:val="both"/>
        <w:rPr>
          <w:lang w:val="es-ES"/>
        </w:rPr>
      </w:pPr>
    </w:p>
    <w:p w14:paraId="4AC5EA91" w14:textId="77777777" w:rsidR="003D3CC5" w:rsidRPr="008A4DC7" w:rsidRDefault="003D3CC5" w:rsidP="003D3CC5">
      <w:pPr>
        <w:pStyle w:val="Copytext"/>
        <w:ind w:right="793"/>
        <w:jc w:val="both"/>
        <w:rPr>
          <w:lang w:val="es-ES"/>
        </w:rPr>
      </w:pPr>
      <w:r w:rsidRPr="008A4DC7">
        <w:rPr>
          <w:lang w:val="es-ES"/>
        </w:rPr>
        <w:t xml:space="preserve">El </w:t>
      </w:r>
      <w:r>
        <w:rPr>
          <w:lang w:val="es-ES"/>
        </w:rPr>
        <w:t>abanico</w:t>
      </w:r>
      <w:r w:rsidRPr="008A4DC7">
        <w:rPr>
          <w:lang w:val="es-ES"/>
        </w:rPr>
        <w:t xml:space="preserve"> de funciones incluye </w:t>
      </w:r>
      <w:r>
        <w:rPr>
          <w:lang w:val="es-ES"/>
        </w:rPr>
        <w:t>el corte</w:t>
      </w:r>
      <w:r w:rsidRPr="008A4DC7">
        <w:rPr>
          <w:lang w:val="es-ES"/>
        </w:rPr>
        <w:t xml:space="preserve"> a medida, </w:t>
      </w:r>
      <w:r>
        <w:rPr>
          <w:lang w:val="es-ES"/>
        </w:rPr>
        <w:t xml:space="preserve">el </w:t>
      </w:r>
      <w:r w:rsidRPr="008A4DC7">
        <w:rPr>
          <w:lang w:val="es-ES"/>
        </w:rPr>
        <w:t>etiqueta</w:t>
      </w:r>
      <w:r>
        <w:rPr>
          <w:lang w:val="es-ES"/>
        </w:rPr>
        <w:t>do</w:t>
      </w:r>
      <w:r w:rsidRPr="008A4DC7">
        <w:rPr>
          <w:lang w:val="es-ES"/>
        </w:rPr>
        <w:t xml:space="preserve"> y </w:t>
      </w:r>
      <w:r>
        <w:rPr>
          <w:lang w:val="es-ES"/>
        </w:rPr>
        <w:t xml:space="preserve">el </w:t>
      </w:r>
      <w:r w:rsidRPr="008A4DC7">
        <w:rPr>
          <w:lang w:val="es-ES"/>
        </w:rPr>
        <w:t>crimpa</w:t>
      </w:r>
      <w:r>
        <w:rPr>
          <w:lang w:val="es-ES"/>
        </w:rPr>
        <w:t>do de</w:t>
      </w:r>
      <w:r w:rsidRPr="008A4DC7">
        <w:rPr>
          <w:lang w:val="es-ES"/>
        </w:rPr>
        <w:t xml:space="preserve"> los cables. </w:t>
      </w:r>
      <w:r>
        <w:rPr>
          <w:lang w:val="es-ES"/>
        </w:rPr>
        <w:t>La</w:t>
      </w:r>
      <w:r w:rsidRPr="008A4DC7">
        <w:rPr>
          <w:lang w:val="es-ES"/>
        </w:rPr>
        <w:t xml:space="preserve"> WT L utiliza la misma tecnología</w:t>
      </w:r>
      <w:r>
        <w:rPr>
          <w:lang w:val="es-ES"/>
        </w:rPr>
        <w:t xml:space="preserve"> base</w:t>
      </w:r>
      <w:r w:rsidRPr="008A4DC7">
        <w:rPr>
          <w:lang w:val="es-ES"/>
        </w:rPr>
        <w:t xml:space="preserve"> </w:t>
      </w:r>
      <w:r>
        <w:rPr>
          <w:lang w:val="es-ES"/>
        </w:rPr>
        <w:t>que la ya consolidada</w:t>
      </w:r>
      <w:r w:rsidRPr="008A4DC7">
        <w:rPr>
          <w:lang w:val="es-ES"/>
        </w:rPr>
        <w:t xml:space="preserve"> WT C, como el módulo de crimpado</w:t>
      </w:r>
      <w:r>
        <w:rPr>
          <w:lang w:val="es-ES"/>
        </w:rPr>
        <w:t xml:space="preserve"> accionado</w:t>
      </w:r>
      <w:r w:rsidRPr="008A4DC7">
        <w:rPr>
          <w:lang w:val="es-ES"/>
        </w:rPr>
        <w:t xml:space="preserve"> </w:t>
      </w:r>
      <w:r>
        <w:rPr>
          <w:lang w:val="es-ES"/>
        </w:rPr>
        <w:t xml:space="preserve">por </w:t>
      </w:r>
      <w:r w:rsidRPr="008A4DC7">
        <w:rPr>
          <w:lang w:val="es-ES"/>
        </w:rPr>
        <w:t>servo</w:t>
      </w:r>
      <w:r>
        <w:rPr>
          <w:lang w:val="es-ES"/>
        </w:rPr>
        <w:t>motor</w:t>
      </w:r>
      <w:r w:rsidRPr="008A4DC7">
        <w:rPr>
          <w:lang w:val="es-ES"/>
        </w:rPr>
        <w:t xml:space="preserve"> y el sistema de alimentación </w:t>
      </w:r>
      <w:r>
        <w:rPr>
          <w:lang w:val="es-ES"/>
        </w:rPr>
        <w:t>de</w:t>
      </w:r>
      <w:r w:rsidRPr="008A4DC7">
        <w:rPr>
          <w:lang w:val="es-ES"/>
        </w:rPr>
        <w:t xml:space="preserve"> cable de alta precisión</w:t>
      </w:r>
      <w:r>
        <w:rPr>
          <w:lang w:val="es-ES"/>
        </w:rPr>
        <w:t xml:space="preserve"> con asistencia</w:t>
      </w:r>
      <w:r w:rsidRPr="008A4DC7">
        <w:rPr>
          <w:lang w:val="es-ES"/>
        </w:rPr>
        <w:t xml:space="preserve"> RFID</w:t>
      </w:r>
      <w:r>
        <w:rPr>
          <w:lang w:val="es-ES"/>
        </w:rPr>
        <w:t>. Todo ello</w:t>
      </w:r>
      <w:r w:rsidRPr="008A4DC7">
        <w:rPr>
          <w:lang w:val="es-ES"/>
        </w:rPr>
        <w:t xml:space="preserve"> en un diseño más compacto</w:t>
      </w:r>
      <w:r>
        <w:rPr>
          <w:lang w:val="es-ES"/>
        </w:rPr>
        <w:t>,</w:t>
      </w:r>
      <w:r w:rsidRPr="008A4DC7">
        <w:rPr>
          <w:lang w:val="es-ES"/>
        </w:rPr>
        <w:t xml:space="preserve"> con una superficie de</w:t>
      </w:r>
      <w:r>
        <w:rPr>
          <w:lang w:val="es-ES"/>
        </w:rPr>
        <w:t xml:space="preserve"> tan</w:t>
      </w:r>
      <w:r w:rsidRPr="008A4DC7">
        <w:rPr>
          <w:lang w:val="es-ES"/>
        </w:rPr>
        <w:t xml:space="preserve"> solo 2 m² y un sistema de </w:t>
      </w:r>
      <w:r w:rsidRPr="00A77C1A">
        <w:rPr>
          <w:lang w:val="es-ES"/>
        </w:rPr>
        <w:t>procesado</w:t>
      </w:r>
      <w:r w:rsidRPr="00773015">
        <w:rPr>
          <w:lang w:val="es-ES"/>
        </w:rPr>
        <w:t xml:space="preserve"> </w:t>
      </w:r>
      <w:r w:rsidRPr="008A4DC7">
        <w:rPr>
          <w:lang w:val="es-ES"/>
        </w:rPr>
        <w:t xml:space="preserve">de </w:t>
      </w:r>
      <w:r>
        <w:rPr>
          <w:lang w:val="es-ES"/>
        </w:rPr>
        <w:t>cables</w:t>
      </w:r>
      <w:r w:rsidRPr="008A4DC7">
        <w:rPr>
          <w:lang w:val="es-ES"/>
        </w:rPr>
        <w:t xml:space="preserve"> específicamente adaptado a las necesidades de </w:t>
      </w:r>
      <w:r>
        <w:rPr>
          <w:lang w:val="es-ES"/>
        </w:rPr>
        <w:t>las empresas de menor tamaño.</w:t>
      </w:r>
      <w:r w:rsidRPr="008A4DC7">
        <w:rPr>
          <w:lang w:val="es-ES"/>
        </w:rPr>
        <w:t xml:space="preserve"> </w:t>
      </w:r>
      <w:r>
        <w:rPr>
          <w:lang w:val="es-ES"/>
        </w:rPr>
        <w:t>La configuración centrada</w:t>
      </w:r>
      <w:r w:rsidRPr="008A4DC7">
        <w:rPr>
          <w:lang w:val="es-ES"/>
        </w:rPr>
        <w:t xml:space="preserve"> en un sistema de alimentación de cable de 12 hilos y un sistema de entrega de un solo cable reduce la complejidad y </w:t>
      </w:r>
      <w:r>
        <w:rPr>
          <w:lang w:val="es-ES"/>
        </w:rPr>
        <w:t>la</w:t>
      </w:r>
      <w:r w:rsidRPr="008A4DC7">
        <w:rPr>
          <w:lang w:val="es-ES"/>
        </w:rPr>
        <w:t xml:space="preserve"> inversión </w:t>
      </w:r>
      <w:r>
        <w:rPr>
          <w:lang w:val="es-ES"/>
        </w:rPr>
        <w:t>inicial,</w:t>
      </w:r>
      <w:r w:rsidRPr="008A4DC7">
        <w:rPr>
          <w:lang w:val="es-ES"/>
        </w:rPr>
        <w:t xml:space="preserve"> sin comprometer significativamente las funciones y beneficios principales para las pequeñas y medianas empresas. </w:t>
      </w:r>
    </w:p>
    <w:p w14:paraId="0B275E94" w14:textId="02FA1430" w:rsidR="001B59CC" w:rsidRPr="008A4DC7" w:rsidRDefault="001B59CC" w:rsidP="0017457B">
      <w:pPr>
        <w:pStyle w:val="Copytext-Zwischenberschrift"/>
        <w:ind w:right="793"/>
        <w:jc w:val="both"/>
        <w:rPr>
          <w:spacing w:val="-5"/>
          <w:lang w:val="es-ES"/>
        </w:rPr>
      </w:pPr>
      <w:r w:rsidRPr="008A4DC7">
        <w:rPr>
          <w:lang w:val="es-ES"/>
        </w:rPr>
        <w:t xml:space="preserve">Integración de datos fluida para la </w:t>
      </w:r>
      <w:r w:rsidR="00115FBA">
        <w:rPr>
          <w:lang w:val="es-ES"/>
        </w:rPr>
        <w:t>fabricación de cuadros eléctricos</w:t>
      </w:r>
      <w:r w:rsidRPr="008A4DC7">
        <w:rPr>
          <w:lang w:val="es-ES"/>
        </w:rPr>
        <w:t xml:space="preserve"> del futuro</w:t>
      </w:r>
    </w:p>
    <w:p w14:paraId="0063FF4E" w14:textId="51AC5B1E" w:rsidR="001B59CC" w:rsidRPr="008A4DC7" w:rsidRDefault="001B59CC" w:rsidP="0017457B">
      <w:pPr>
        <w:pStyle w:val="Copytext"/>
        <w:ind w:right="793"/>
        <w:jc w:val="both"/>
        <w:rPr>
          <w:lang w:val="es-ES"/>
        </w:rPr>
      </w:pPr>
      <w:r w:rsidRPr="008A4DC7">
        <w:rPr>
          <w:lang w:val="es-ES"/>
        </w:rPr>
        <w:t xml:space="preserve">Al igual que su homólogo </w:t>
      </w:r>
      <w:r w:rsidR="00115FBA">
        <w:rPr>
          <w:lang w:val="es-ES"/>
        </w:rPr>
        <w:t>de mayor tamaño</w:t>
      </w:r>
      <w:r w:rsidRPr="008A4DC7">
        <w:rPr>
          <w:lang w:val="es-ES"/>
        </w:rPr>
        <w:t xml:space="preserve">, </w:t>
      </w:r>
      <w:r w:rsidR="00115FBA">
        <w:rPr>
          <w:lang w:val="es-ES"/>
        </w:rPr>
        <w:t>la</w:t>
      </w:r>
      <w:r w:rsidRPr="008A4DC7">
        <w:rPr>
          <w:lang w:val="es-ES"/>
        </w:rPr>
        <w:t xml:space="preserve"> nuev</w:t>
      </w:r>
      <w:r w:rsidR="00115FBA">
        <w:rPr>
          <w:lang w:val="es-ES"/>
        </w:rPr>
        <w:t>a Wire</w:t>
      </w:r>
      <w:r w:rsidRPr="008A4DC7">
        <w:rPr>
          <w:lang w:val="es-ES"/>
        </w:rPr>
        <w:t xml:space="preserve"> </w:t>
      </w:r>
      <w:r w:rsidR="00115FBA">
        <w:rPr>
          <w:lang w:val="es-ES"/>
        </w:rPr>
        <w:t>T</w:t>
      </w:r>
      <w:r w:rsidRPr="008A4DC7">
        <w:rPr>
          <w:lang w:val="es-ES"/>
        </w:rPr>
        <w:t xml:space="preserve">erminal WT L importa desde </w:t>
      </w:r>
      <w:proofErr w:type="spellStart"/>
      <w:r w:rsidRPr="008A4DC7">
        <w:rPr>
          <w:lang w:val="es-ES"/>
        </w:rPr>
        <w:t>Eplan</w:t>
      </w:r>
      <w:proofErr w:type="spellEnd"/>
      <w:r w:rsidRPr="008A4DC7">
        <w:rPr>
          <w:lang w:val="es-ES"/>
        </w:rPr>
        <w:t xml:space="preserve"> todos los datos de cableado </w:t>
      </w:r>
      <w:r w:rsidR="00115FBA">
        <w:rPr>
          <w:lang w:val="es-ES"/>
        </w:rPr>
        <w:t>para</w:t>
      </w:r>
      <w:r w:rsidRPr="008A4DC7">
        <w:rPr>
          <w:lang w:val="es-ES"/>
        </w:rPr>
        <w:t xml:space="preserve"> proyectos específicos de </w:t>
      </w:r>
      <w:r w:rsidR="00115FBA">
        <w:rPr>
          <w:lang w:val="es-ES"/>
        </w:rPr>
        <w:t>armarios eléctricos</w:t>
      </w:r>
      <w:r w:rsidRPr="008A4DC7">
        <w:rPr>
          <w:lang w:val="es-ES"/>
        </w:rPr>
        <w:t xml:space="preserve">. </w:t>
      </w:r>
      <w:r w:rsidR="00115FBA">
        <w:rPr>
          <w:lang w:val="es-ES"/>
        </w:rPr>
        <w:t>De este modo, e</w:t>
      </w:r>
      <w:r w:rsidRPr="008A4DC7">
        <w:rPr>
          <w:lang w:val="es-ES"/>
        </w:rPr>
        <w:t xml:space="preserve">l </w:t>
      </w:r>
      <w:r w:rsidR="00A676BD" w:rsidRPr="00A77C1A">
        <w:rPr>
          <w:lang w:val="es-ES"/>
        </w:rPr>
        <w:t>procesado</w:t>
      </w:r>
      <w:r w:rsidR="00A676BD" w:rsidRPr="00773015">
        <w:rPr>
          <w:lang w:val="es-ES"/>
        </w:rPr>
        <w:t xml:space="preserve"> </w:t>
      </w:r>
      <w:r w:rsidRPr="008A4DC7">
        <w:rPr>
          <w:lang w:val="es-ES"/>
        </w:rPr>
        <w:t xml:space="preserve">totalmente automatizado de </w:t>
      </w:r>
      <w:r w:rsidR="00115FBA">
        <w:rPr>
          <w:lang w:val="es-ES"/>
        </w:rPr>
        <w:t xml:space="preserve">cables, </w:t>
      </w:r>
      <w:r w:rsidRPr="008A4DC7">
        <w:rPr>
          <w:lang w:val="es-ES"/>
        </w:rPr>
        <w:t>desde el corte</w:t>
      </w:r>
      <w:r w:rsidR="00115FBA">
        <w:rPr>
          <w:lang w:val="es-ES"/>
        </w:rPr>
        <w:t xml:space="preserve"> a medida, el etiquetado y el crimpado,</w:t>
      </w:r>
      <w:r w:rsidRPr="008A4DC7">
        <w:rPr>
          <w:lang w:val="es-ES"/>
        </w:rPr>
        <w:t xml:space="preserve"> </w:t>
      </w:r>
      <w:r w:rsidR="00115FBA">
        <w:rPr>
          <w:lang w:val="es-ES"/>
        </w:rPr>
        <w:t>aprovecha de forma coherente</w:t>
      </w:r>
      <w:r w:rsidRPr="008A4DC7">
        <w:rPr>
          <w:lang w:val="es-ES"/>
        </w:rPr>
        <w:t xml:space="preserve"> el gemelo digital, que se</w:t>
      </w:r>
      <w:r w:rsidR="00115FBA">
        <w:rPr>
          <w:lang w:val="es-ES"/>
        </w:rPr>
        <w:t xml:space="preserve"> genera a partir de datos </w:t>
      </w:r>
      <w:r w:rsidRPr="008A4DC7">
        <w:rPr>
          <w:lang w:val="es-ES"/>
        </w:rPr>
        <w:t xml:space="preserve">de alta calidad desde la </w:t>
      </w:r>
      <w:r w:rsidR="00115FBA">
        <w:rPr>
          <w:lang w:val="es-ES"/>
        </w:rPr>
        <w:t>fase</w:t>
      </w:r>
      <w:r w:rsidRPr="008A4DC7">
        <w:rPr>
          <w:lang w:val="es-ES"/>
        </w:rPr>
        <w:t xml:space="preserve"> de ingeniería en </w:t>
      </w:r>
      <w:proofErr w:type="spellStart"/>
      <w:r w:rsidRPr="008A4DC7">
        <w:rPr>
          <w:lang w:val="es-ES"/>
        </w:rPr>
        <w:t>Eplan</w:t>
      </w:r>
      <w:proofErr w:type="spellEnd"/>
      <w:r w:rsidRPr="008A4DC7">
        <w:rPr>
          <w:lang w:val="es-ES"/>
        </w:rPr>
        <w:t xml:space="preserve">. </w:t>
      </w:r>
      <w:r w:rsidR="00115FBA">
        <w:rPr>
          <w:lang w:val="es-ES"/>
        </w:rPr>
        <w:t>En combinación con soluciones</w:t>
      </w:r>
      <w:r w:rsidRPr="008A4DC7">
        <w:rPr>
          <w:lang w:val="es-ES"/>
        </w:rPr>
        <w:t xml:space="preserve"> de software como </w:t>
      </w:r>
      <w:proofErr w:type="spellStart"/>
      <w:r w:rsidRPr="008A4DC7">
        <w:rPr>
          <w:lang w:val="es-ES"/>
        </w:rPr>
        <w:t>Eplan</w:t>
      </w:r>
      <w:proofErr w:type="spellEnd"/>
      <w:r w:rsidRPr="008A4DC7">
        <w:rPr>
          <w:lang w:val="es-ES"/>
        </w:rPr>
        <w:t xml:space="preserve"> Smart </w:t>
      </w:r>
      <w:proofErr w:type="spellStart"/>
      <w:r w:rsidRPr="008A4DC7">
        <w:rPr>
          <w:lang w:val="es-ES"/>
        </w:rPr>
        <w:t>Production</w:t>
      </w:r>
      <w:proofErr w:type="spellEnd"/>
      <w:r w:rsidRPr="008A4DC7">
        <w:rPr>
          <w:lang w:val="es-ES"/>
        </w:rPr>
        <w:t xml:space="preserve"> o la herramienta de gestión de producción </w:t>
      </w:r>
      <w:proofErr w:type="spellStart"/>
      <w:r w:rsidRPr="008A4DC7">
        <w:rPr>
          <w:lang w:val="es-ES"/>
        </w:rPr>
        <w:t>RiPanel</w:t>
      </w:r>
      <w:proofErr w:type="spellEnd"/>
      <w:r w:rsidRPr="008A4DC7">
        <w:rPr>
          <w:lang w:val="es-ES"/>
        </w:rPr>
        <w:t xml:space="preserve"> Processing Center, así como con el </w:t>
      </w:r>
      <w:r w:rsidR="00115FBA">
        <w:rPr>
          <w:lang w:val="es-ES"/>
        </w:rPr>
        <w:t xml:space="preserve">Wire </w:t>
      </w:r>
      <w:proofErr w:type="spellStart"/>
      <w:r w:rsidR="00115FBA">
        <w:rPr>
          <w:lang w:val="es-ES"/>
        </w:rPr>
        <w:t>Handling</w:t>
      </w:r>
      <w:proofErr w:type="spellEnd"/>
      <w:r w:rsidR="00115FBA">
        <w:rPr>
          <w:lang w:val="es-ES"/>
        </w:rPr>
        <w:t xml:space="preserve"> </w:t>
      </w:r>
      <w:proofErr w:type="spellStart"/>
      <w:r w:rsidR="00115FBA">
        <w:rPr>
          <w:lang w:val="es-ES"/>
        </w:rPr>
        <w:t>System</w:t>
      </w:r>
      <w:proofErr w:type="spellEnd"/>
      <w:r w:rsidR="00115FBA">
        <w:rPr>
          <w:lang w:val="es-ES"/>
        </w:rPr>
        <w:t>,</w:t>
      </w:r>
      <w:r w:rsidRPr="008A4DC7">
        <w:rPr>
          <w:lang w:val="es-ES"/>
        </w:rPr>
        <w:t xml:space="preserve"> es posible </w:t>
      </w:r>
      <w:r w:rsidR="00115FBA">
        <w:rPr>
          <w:lang w:val="es-ES"/>
        </w:rPr>
        <w:t>configurar</w:t>
      </w:r>
      <w:r w:rsidRPr="008A4DC7">
        <w:rPr>
          <w:lang w:val="es-ES"/>
        </w:rPr>
        <w:t xml:space="preserve"> un proceso de ingeniería y fabricación altamente digitalizado y automatizado. </w:t>
      </w:r>
    </w:p>
    <w:p w14:paraId="1745F4E8" w14:textId="77777777" w:rsidR="001B59CC" w:rsidRPr="008A4DC7" w:rsidRDefault="001B59CC" w:rsidP="001B59CC">
      <w:pPr>
        <w:pStyle w:val="Copytext"/>
        <w:rPr>
          <w:lang w:val="es-ES"/>
        </w:rPr>
      </w:pPr>
    </w:p>
    <w:p w14:paraId="004AA8B1" w14:textId="77777777" w:rsidR="001B59CC" w:rsidRPr="008A4DC7" w:rsidRDefault="001B59CC" w:rsidP="001B59CC">
      <w:pPr>
        <w:pStyle w:val="Copytext"/>
        <w:rPr>
          <w:lang w:val="es-ES"/>
        </w:rPr>
      </w:pPr>
    </w:p>
    <w:p w14:paraId="36EC3417" w14:textId="77777777" w:rsidR="007B0D89" w:rsidRPr="008A4DC7" w:rsidRDefault="007B0D89" w:rsidP="007B0D89">
      <w:pPr>
        <w:pStyle w:val="Copytext"/>
        <w:rPr>
          <w:lang w:val="es-ES"/>
        </w:rPr>
      </w:pPr>
    </w:p>
    <w:p w14:paraId="1E97355F" w14:textId="77777777" w:rsidR="007B0D89" w:rsidRPr="008A4DC7" w:rsidRDefault="007B0D89" w:rsidP="007B0D89">
      <w:pPr>
        <w:pStyle w:val="Copytext"/>
        <w:rPr>
          <w:lang w:val="es-ES"/>
        </w:rPr>
      </w:pPr>
    </w:p>
    <w:tbl>
      <w:tblPr>
        <w:tblW w:w="7653" w:type="dxa"/>
        <w:tblInd w:w="-28" w:type="dxa"/>
        <w:tblCellMar>
          <w:left w:w="0" w:type="dxa"/>
          <w:right w:w="28" w:type="dxa"/>
        </w:tblCellMar>
        <w:tblLook w:val="04A0" w:firstRow="1" w:lastRow="0" w:firstColumn="1" w:lastColumn="0" w:noHBand="0" w:noVBand="1"/>
      </w:tblPr>
      <w:tblGrid>
        <w:gridCol w:w="3581"/>
        <w:gridCol w:w="182"/>
        <w:gridCol w:w="182"/>
        <w:gridCol w:w="2750"/>
        <w:gridCol w:w="958"/>
      </w:tblGrid>
      <w:tr w:rsidR="007B0D89" w:rsidRPr="008950B8" w14:paraId="7B45003A" w14:textId="77777777" w:rsidTr="00B9437C">
        <w:trPr>
          <w:trHeight w:hRule="exact" w:val="2494"/>
        </w:trPr>
        <w:tc>
          <w:tcPr>
            <w:tcW w:w="3685" w:type="dxa"/>
            <w:tcMar>
              <w:left w:w="0" w:type="dxa"/>
              <w:right w:w="0" w:type="dxa"/>
            </w:tcMar>
            <w:vAlign w:val="bottom"/>
          </w:tcPr>
          <w:p w14:paraId="29E72DEB" w14:textId="7B23B182" w:rsidR="007B0D89" w:rsidRPr="008950B8" w:rsidRDefault="001B59CC" w:rsidP="00B9437C">
            <w:pPr>
              <w:pStyle w:val="Bu-Bildanker"/>
              <w:rPr>
                <w:lang w:val="en-GB"/>
              </w:rPr>
            </w:pPr>
            <w:r w:rsidRPr="008950B8">
              <w:rPr>
                <w:noProof/>
              </w:rPr>
              <w:lastRenderedPageBreak/>
              <w:drawing>
                <wp:inline distT="0" distB="0" distL="0" distR="0" wp14:anchorId="235DB82C" wp14:editId="5D6F31D8">
                  <wp:extent cx="2141095" cy="1675180"/>
                  <wp:effectExtent l="0" t="0" r="0" b="1270"/>
                  <wp:docPr id="91326311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263116" name=""/>
                          <pic:cNvPicPr/>
                        </pic:nvPicPr>
                        <pic:blipFill>
                          <a:blip r:embed="rId11"/>
                          <a:stretch>
                            <a:fillRect/>
                          </a:stretch>
                        </pic:blipFill>
                        <pic:spPr>
                          <a:xfrm>
                            <a:off x="0" y="0"/>
                            <a:ext cx="2176698" cy="1703036"/>
                          </a:xfrm>
                          <a:prstGeom prst="rect">
                            <a:avLst/>
                          </a:prstGeom>
                        </pic:spPr>
                      </pic:pic>
                    </a:graphicData>
                  </a:graphic>
                </wp:inline>
              </w:drawing>
            </w:r>
          </w:p>
        </w:tc>
        <w:tc>
          <w:tcPr>
            <w:tcW w:w="283" w:type="dxa"/>
            <w:tcMar>
              <w:left w:w="0" w:type="dxa"/>
              <w:right w:w="0" w:type="dxa"/>
            </w:tcMar>
            <w:vAlign w:val="bottom"/>
          </w:tcPr>
          <w:p w14:paraId="24D950E3" w14:textId="77777777" w:rsidR="007B0D89" w:rsidRPr="008950B8" w:rsidRDefault="007B0D89" w:rsidP="00B9437C">
            <w:pPr>
              <w:pStyle w:val="Bu-Bildanker"/>
              <w:rPr>
                <w:lang w:val="en-GB"/>
              </w:rPr>
            </w:pPr>
          </w:p>
        </w:tc>
        <w:tc>
          <w:tcPr>
            <w:tcW w:w="3685" w:type="dxa"/>
            <w:gridSpan w:val="3"/>
            <w:tcMar>
              <w:left w:w="0" w:type="dxa"/>
              <w:right w:w="0" w:type="dxa"/>
            </w:tcMar>
          </w:tcPr>
          <w:p w14:paraId="4000D700" w14:textId="2596AEB0" w:rsidR="007B0D89" w:rsidRPr="008950B8" w:rsidRDefault="001B59CC" w:rsidP="00B9437C">
            <w:pPr>
              <w:pStyle w:val="Bu-Bildanker"/>
              <w:rPr>
                <w:lang w:val="en-GB"/>
              </w:rPr>
            </w:pPr>
            <w:r w:rsidRPr="008950B8">
              <w:rPr>
                <w:noProof/>
              </w:rPr>
              <w:drawing>
                <wp:anchor distT="0" distB="0" distL="114300" distR="114300" simplePos="0" relativeHeight="251658240" behindDoc="0" locked="0" layoutInCell="1" allowOverlap="1" wp14:anchorId="20B8552E" wp14:editId="5AA884E0">
                  <wp:simplePos x="0" y="0"/>
                  <wp:positionH relativeFrom="column">
                    <wp:posOffset>-4445</wp:posOffset>
                  </wp:positionH>
                  <wp:positionV relativeFrom="paragraph">
                    <wp:posOffset>4445</wp:posOffset>
                  </wp:positionV>
                  <wp:extent cx="1752638" cy="1308225"/>
                  <wp:effectExtent l="0" t="0" r="0" b="6350"/>
                  <wp:wrapNone/>
                  <wp:docPr id="1196701637"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38" cy="1308225"/>
                          </a:xfrm>
                          <a:prstGeom prst="rect">
                            <a:avLst/>
                          </a:prstGeom>
                          <a:noFill/>
                        </pic:spPr>
                      </pic:pic>
                    </a:graphicData>
                  </a:graphic>
                  <wp14:sizeRelH relativeFrom="margin">
                    <wp14:pctWidth>0</wp14:pctWidth>
                  </wp14:sizeRelH>
                  <wp14:sizeRelV relativeFrom="margin">
                    <wp14:pctHeight>0</wp14:pctHeight>
                  </wp14:sizeRelV>
                </wp:anchor>
              </w:drawing>
            </w:r>
          </w:p>
        </w:tc>
      </w:tr>
      <w:tr w:rsidR="007B0D89" w:rsidRPr="00A77C1A" w14:paraId="65C74767" w14:textId="77777777" w:rsidTr="00B9437C">
        <w:trPr>
          <w:gridAfter w:val="1"/>
          <w:wAfter w:w="1504" w:type="dxa"/>
        </w:trPr>
        <w:tc>
          <w:tcPr>
            <w:tcW w:w="3685" w:type="dxa"/>
            <w:gridSpan w:val="2"/>
            <w:tcMar>
              <w:left w:w="0" w:type="dxa"/>
              <w:right w:w="0" w:type="dxa"/>
            </w:tcMar>
          </w:tcPr>
          <w:p w14:paraId="21269A1F" w14:textId="77777777" w:rsidR="007B0D89" w:rsidRPr="008A4DC7" w:rsidRDefault="007B0D89" w:rsidP="00B9437C">
            <w:pPr>
              <w:pStyle w:val="BU-Head"/>
              <w:rPr>
                <w:lang w:val="es-ES"/>
              </w:rPr>
            </w:pPr>
            <w:r w:rsidRPr="008A4DC7">
              <w:rPr>
                <w:lang w:val="es-ES"/>
              </w:rPr>
              <w:t>Imagen 1</w:t>
            </w:r>
          </w:p>
          <w:p w14:paraId="60F36436" w14:textId="47D4D1A9" w:rsidR="007B0D89" w:rsidRPr="008A4DC7" w:rsidRDefault="001A7173" w:rsidP="00B9437C">
            <w:pPr>
              <w:pStyle w:val="BU"/>
              <w:rPr>
                <w:spacing w:val="-5"/>
                <w:lang w:val="es-ES"/>
              </w:rPr>
            </w:pPr>
            <w:r>
              <w:rPr>
                <w:lang w:val="es-ES"/>
              </w:rPr>
              <w:t>La nueva Wire</w:t>
            </w:r>
            <w:r w:rsidR="001B59CC" w:rsidRPr="008A4DC7">
              <w:rPr>
                <w:lang w:val="es-ES"/>
              </w:rPr>
              <w:t xml:space="preserve"> </w:t>
            </w:r>
            <w:r>
              <w:rPr>
                <w:lang w:val="es-ES"/>
              </w:rPr>
              <w:t>T</w:t>
            </w:r>
            <w:r w:rsidR="001B59CC" w:rsidRPr="008A4DC7">
              <w:rPr>
                <w:lang w:val="es-ES"/>
              </w:rPr>
              <w:t xml:space="preserve">erminal WT L acelera el </w:t>
            </w:r>
            <w:r w:rsidR="001B59CC" w:rsidRPr="00A77C1A">
              <w:rPr>
                <w:lang w:val="es-ES"/>
              </w:rPr>
              <w:t>procesa</w:t>
            </w:r>
            <w:r w:rsidR="00A676BD" w:rsidRPr="00A77C1A">
              <w:rPr>
                <w:lang w:val="es-ES"/>
              </w:rPr>
              <w:t>d</w:t>
            </w:r>
            <w:r w:rsidR="001B59CC" w:rsidRPr="00A77C1A">
              <w:rPr>
                <w:lang w:val="es-ES"/>
              </w:rPr>
              <w:t>o</w:t>
            </w:r>
            <w:r w:rsidR="001B59CC" w:rsidRPr="008A4DC7">
              <w:rPr>
                <w:lang w:val="es-ES"/>
              </w:rPr>
              <w:t xml:space="preserve"> de cables hasta 11 veces y </w:t>
            </w:r>
            <w:r>
              <w:rPr>
                <w:lang w:val="es-ES"/>
              </w:rPr>
              <w:t>resulta</w:t>
            </w:r>
            <w:r w:rsidR="001B59CC" w:rsidRPr="008A4DC7">
              <w:rPr>
                <w:lang w:val="es-ES"/>
              </w:rPr>
              <w:t xml:space="preserve"> especialmente rentable para pequeñas y medianas empresas.</w:t>
            </w:r>
          </w:p>
        </w:tc>
        <w:tc>
          <w:tcPr>
            <w:tcW w:w="283" w:type="dxa"/>
            <w:tcMar>
              <w:left w:w="0" w:type="dxa"/>
              <w:right w:w="0" w:type="dxa"/>
            </w:tcMar>
          </w:tcPr>
          <w:p w14:paraId="74585A5C" w14:textId="77777777" w:rsidR="007B0D89" w:rsidRPr="008A4DC7" w:rsidRDefault="007B0D89" w:rsidP="00B9437C">
            <w:pPr>
              <w:pStyle w:val="Copytext"/>
              <w:rPr>
                <w:lang w:val="es-ES"/>
              </w:rPr>
            </w:pPr>
          </w:p>
        </w:tc>
        <w:tc>
          <w:tcPr>
            <w:tcW w:w="3685" w:type="dxa"/>
            <w:tcMar>
              <w:left w:w="0" w:type="dxa"/>
              <w:right w:w="0" w:type="dxa"/>
            </w:tcMar>
          </w:tcPr>
          <w:p w14:paraId="7C8F6717" w14:textId="77777777" w:rsidR="007B0D89" w:rsidRPr="008A4DC7" w:rsidRDefault="007B0D89" w:rsidP="00B9437C">
            <w:pPr>
              <w:pStyle w:val="BU-Head"/>
              <w:rPr>
                <w:lang w:val="es-ES"/>
              </w:rPr>
            </w:pPr>
            <w:r w:rsidRPr="008A4DC7">
              <w:rPr>
                <w:lang w:val="es-ES"/>
              </w:rPr>
              <w:t>Imagen 2</w:t>
            </w:r>
          </w:p>
          <w:p w14:paraId="2472DE4F" w14:textId="490720BF" w:rsidR="007B0D89" w:rsidRPr="008A4DC7" w:rsidRDefault="001B59CC" w:rsidP="00B9437C">
            <w:pPr>
              <w:pStyle w:val="BU"/>
              <w:rPr>
                <w:lang w:val="es-ES"/>
              </w:rPr>
            </w:pPr>
            <w:r w:rsidRPr="008A4DC7">
              <w:rPr>
                <w:lang w:val="es-ES"/>
              </w:rPr>
              <w:t xml:space="preserve">Thorsten Eberz, </w:t>
            </w:r>
            <w:r w:rsidR="001A7173">
              <w:rPr>
                <w:lang w:val="es-ES"/>
              </w:rPr>
              <w:t>r</w:t>
            </w:r>
            <w:r w:rsidRPr="008A4DC7">
              <w:rPr>
                <w:lang w:val="es-ES"/>
              </w:rPr>
              <w:t xml:space="preserve">esponsable de </w:t>
            </w:r>
            <w:r w:rsidR="001A7173">
              <w:rPr>
                <w:lang w:val="es-ES"/>
              </w:rPr>
              <w:t>g</w:t>
            </w:r>
            <w:r w:rsidRPr="008A4DC7">
              <w:rPr>
                <w:lang w:val="es-ES"/>
              </w:rPr>
              <w:t xml:space="preserve">estión de </w:t>
            </w:r>
            <w:r w:rsidR="001A7173">
              <w:rPr>
                <w:lang w:val="es-ES"/>
              </w:rPr>
              <w:t>p</w:t>
            </w:r>
            <w:r w:rsidRPr="008A4DC7">
              <w:rPr>
                <w:lang w:val="es-ES"/>
              </w:rPr>
              <w:t xml:space="preserve">roducto en Rittal </w:t>
            </w:r>
            <w:proofErr w:type="spellStart"/>
            <w:r w:rsidRPr="008A4DC7">
              <w:rPr>
                <w:lang w:val="es-ES"/>
              </w:rPr>
              <w:t>Automation</w:t>
            </w:r>
            <w:proofErr w:type="spellEnd"/>
            <w:r w:rsidRPr="008A4DC7">
              <w:rPr>
                <w:lang w:val="es-ES"/>
              </w:rPr>
              <w:t xml:space="preserve"> </w:t>
            </w:r>
            <w:proofErr w:type="spellStart"/>
            <w:r w:rsidRPr="008A4DC7">
              <w:rPr>
                <w:lang w:val="es-ES"/>
              </w:rPr>
              <w:t>Systems</w:t>
            </w:r>
            <w:proofErr w:type="spellEnd"/>
            <w:r w:rsidRPr="008A4DC7">
              <w:rPr>
                <w:lang w:val="es-ES"/>
              </w:rPr>
              <w:t>: "</w:t>
            </w:r>
            <w:r w:rsidR="001A7173">
              <w:rPr>
                <w:lang w:val="es-ES"/>
              </w:rPr>
              <w:t>C</w:t>
            </w:r>
            <w:r w:rsidR="001A7173" w:rsidRPr="008A4DC7">
              <w:rPr>
                <w:lang w:val="es-ES"/>
              </w:rPr>
              <w:t xml:space="preserve">onsideramos que forma parte de nuestro compromiso ofrecer también a las pequeñas y medianas empresas la oportunidad de prepararse para el alto nivel de automatización digital que caracterizará </w:t>
            </w:r>
            <w:r w:rsidR="001A7173">
              <w:rPr>
                <w:lang w:val="es-ES"/>
              </w:rPr>
              <w:t>el futuro de la fabricación de cuadros eléctricos.”</w:t>
            </w:r>
          </w:p>
        </w:tc>
      </w:tr>
    </w:tbl>
    <w:p w14:paraId="290B17EE" w14:textId="77777777" w:rsidR="007B0D89" w:rsidRPr="008A4DC7" w:rsidRDefault="007B0D89" w:rsidP="007B0D89">
      <w:pPr>
        <w:pStyle w:val="BU"/>
        <w:rPr>
          <w:lang w:val="es-ES"/>
        </w:rPr>
      </w:pPr>
    </w:p>
    <w:p w14:paraId="48433341" w14:textId="430D8249" w:rsidR="00C40907" w:rsidRPr="008A4DC7" w:rsidRDefault="007B0D89" w:rsidP="007B0D89">
      <w:pPr>
        <w:pStyle w:val="BU"/>
        <w:rPr>
          <w:sz w:val="20"/>
          <w:lang w:val="es-ES"/>
        </w:rPr>
      </w:pPr>
      <w:r w:rsidRPr="008A4DC7">
        <w:rPr>
          <w:lang w:val="es-ES"/>
        </w:rPr>
        <w:t>Puede reproducirse de forma gratuita. Por favor, indique a Rittal GmbH &amp; Co. KG como fuente.</w:t>
      </w:r>
    </w:p>
    <w:p w14:paraId="15FCDE5B" w14:textId="77777777" w:rsidR="007B0D89" w:rsidRPr="008A4DC7" w:rsidRDefault="007B0D89">
      <w:pPr>
        <w:widowControl/>
        <w:autoSpaceDE/>
        <w:autoSpaceDN/>
        <w:adjustRightInd/>
        <w:spacing w:after="200" w:line="0" w:lineRule="auto"/>
        <w:rPr>
          <w:b/>
          <w:bCs/>
          <w:color w:val="000000" w:themeColor="text1"/>
          <w:sz w:val="20"/>
          <w:szCs w:val="28"/>
          <w:lang w:val="es-ES"/>
        </w:rPr>
      </w:pPr>
      <w:r w:rsidRPr="008A4DC7">
        <w:rPr>
          <w:lang w:val="es-ES"/>
        </w:rPr>
        <w:br w:type="page"/>
      </w:r>
    </w:p>
    <w:p w14:paraId="5512201A" w14:textId="784BFB84" w:rsidR="0030636B" w:rsidRPr="008A4DC7" w:rsidRDefault="00D80B69" w:rsidP="00D80B69">
      <w:pPr>
        <w:pStyle w:val="Unternehmensportrait-H1"/>
        <w:rPr>
          <w:lang w:val="es-ES"/>
        </w:rPr>
      </w:pPr>
      <w:r w:rsidRPr="008A4DC7">
        <w:rPr>
          <w:lang w:val="es-ES"/>
        </w:rPr>
        <w:lastRenderedPageBreak/>
        <w:t>Rittal</w:t>
      </w:r>
    </w:p>
    <w:p w14:paraId="336656F8" w14:textId="77777777" w:rsidR="00C707D4" w:rsidRPr="008A4DC7" w:rsidRDefault="00C707D4" w:rsidP="00D80B69">
      <w:pPr>
        <w:pStyle w:val="Unternehmensportrait-Linie"/>
        <w:rPr>
          <w:lang w:val="es-ES"/>
        </w:rPr>
      </w:pPr>
    </w:p>
    <w:p w14:paraId="2351F908" w14:textId="77777777" w:rsidR="00770261" w:rsidRPr="008A4DC7"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r w:rsidRPr="008A4DC7">
        <w:rPr>
          <w:bCs/>
          <w:color w:val="000000" w:themeColor="text1"/>
          <w:sz w:val="16"/>
          <w:szCs w:val="20"/>
          <w:lang w:val="es-ES"/>
        </w:rPr>
        <w:t>Rittal es un proveedor global líder de sistemas de recubrimientos, automatización e infraestructuras con sus unidades industriales, de TI, energía y energía, refrigeración y servicio. Los productos Rittal se utilizan en más del 90% de las industrias globales: estandarizados, personalizados y siempre de la mejor calidad.</w:t>
      </w:r>
    </w:p>
    <w:p w14:paraId="1ACB5BAF" w14:textId="1E377629" w:rsidR="00770261" w:rsidRPr="008A4DC7"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r w:rsidRPr="008A4DC7">
        <w:rPr>
          <w:bCs/>
          <w:color w:val="000000" w:themeColor="text1"/>
          <w:sz w:val="16"/>
          <w:szCs w:val="20"/>
          <w:lang w:val="es-ES"/>
        </w:rPr>
        <w:t xml:space="preserve">Nuestro enfoque y metodología: Rittal, Rittal Software </w:t>
      </w:r>
      <w:proofErr w:type="spellStart"/>
      <w:r w:rsidRPr="008A4DC7">
        <w:rPr>
          <w:bCs/>
          <w:color w:val="000000" w:themeColor="text1"/>
          <w:sz w:val="16"/>
          <w:szCs w:val="20"/>
          <w:lang w:val="es-ES"/>
        </w:rPr>
        <w:t>Systems</w:t>
      </w:r>
      <w:proofErr w:type="spellEnd"/>
      <w:r w:rsidRPr="008A4DC7">
        <w:rPr>
          <w:bCs/>
          <w:color w:val="000000" w:themeColor="text1"/>
          <w:sz w:val="16"/>
          <w:szCs w:val="20"/>
          <w:lang w:val="es-ES"/>
        </w:rPr>
        <w:t xml:space="preserve"> (</w:t>
      </w:r>
      <w:proofErr w:type="spellStart"/>
      <w:r w:rsidRPr="008A4DC7">
        <w:rPr>
          <w:bCs/>
          <w:color w:val="000000" w:themeColor="text1"/>
          <w:sz w:val="16"/>
          <w:szCs w:val="20"/>
          <w:lang w:val="es-ES"/>
        </w:rPr>
        <w:t>Eplan</w:t>
      </w:r>
      <w:proofErr w:type="spellEnd"/>
      <w:r w:rsidRPr="008A4DC7">
        <w:rPr>
          <w:bCs/>
          <w:color w:val="000000" w:themeColor="text1"/>
          <w:sz w:val="16"/>
          <w:szCs w:val="20"/>
          <w:lang w:val="es-ES"/>
        </w:rPr>
        <w:t xml:space="preserve"> y </w:t>
      </w:r>
      <w:proofErr w:type="spellStart"/>
      <w:r w:rsidRPr="008A4DC7">
        <w:rPr>
          <w:bCs/>
          <w:color w:val="000000" w:themeColor="text1"/>
          <w:sz w:val="16"/>
          <w:szCs w:val="20"/>
          <w:lang w:val="es-ES"/>
        </w:rPr>
        <w:t>Cideon</w:t>
      </w:r>
      <w:proofErr w:type="spellEnd"/>
      <w:r w:rsidRPr="008A4DC7">
        <w:rPr>
          <w:bCs/>
          <w:color w:val="000000" w:themeColor="text1"/>
          <w:sz w:val="16"/>
          <w:szCs w:val="20"/>
          <w:lang w:val="es-ES"/>
        </w:rPr>
        <w:t xml:space="preserve">) y Rittal </w:t>
      </w:r>
      <w:proofErr w:type="spellStart"/>
      <w:r w:rsidRPr="008A4DC7">
        <w:rPr>
          <w:bCs/>
          <w:color w:val="000000" w:themeColor="text1"/>
          <w:sz w:val="16"/>
          <w:szCs w:val="20"/>
          <w:lang w:val="es-ES"/>
        </w:rPr>
        <w:t>Automation</w:t>
      </w:r>
      <w:proofErr w:type="spellEnd"/>
      <w:r w:rsidRPr="008A4DC7">
        <w:rPr>
          <w:bCs/>
          <w:color w:val="000000" w:themeColor="text1"/>
          <w:sz w:val="16"/>
          <w:szCs w:val="20"/>
          <w:lang w:val="es-ES"/>
        </w:rPr>
        <w:t xml:space="preserve"> </w:t>
      </w:r>
      <w:proofErr w:type="spellStart"/>
      <w:r w:rsidRPr="008A4DC7">
        <w:rPr>
          <w:bCs/>
          <w:color w:val="000000" w:themeColor="text1"/>
          <w:sz w:val="16"/>
          <w:szCs w:val="20"/>
          <w:lang w:val="es-ES"/>
        </w:rPr>
        <w:t>Systems</w:t>
      </w:r>
      <w:proofErr w:type="spellEnd"/>
      <w:r w:rsidRPr="008A4DC7">
        <w:rPr>
          <w:bCs/>
          <w:color w:val="000000" w:themeColor="text1"/>
          <w:sz w:val="16"/>
          <w:szCs w:val="20"/>
          <w:lang w:val="es-ES"/>
        </w:rPr>
        <w:t xml:space="preserve"> (RAS, </w:t>
      </w:r>
      <w:proofErr w:type="spellStart"/>
      <w:r w:rsidRPr="008A4DC7">
        <w:rPr>
          <w:bCs/>
          <w:color w:val="000000" w:themeColor="text1"/>
          <w:sz w:val="16"/>
          <w:szCs w:val="20"/>
          <w:lang w:val="es-ES"/>
        </w:rPr>
        <w:t>Ehrt</w:t>
      </w:r>
      <w:proofErr w:type="spellEnd"/>
      <w:r w:rsidRPr="008A4DC7">
        <w:rPr>
          <w:bCs/>
          <w:color w:val="000000" w:themeColor="text1"/>
          <w:sz w:val="16"/>
          <w:szCs w:val="20"/>
          <w:lang w:val="es-ES"/>
        </w:rPr>
        <w:t xml:space="preserve"> y Alfra) combinan su experiencia en hardware y software para optimizar, digitalizar y optimizar procesos a lo largo de toda la cadena de valor para nuestros clientes, incluyendo su infraestructura informática – desde el control y la construcción de equipos de conmutación, la construcción de maquinaria hasta los operadores de fábricas o el sector energético.</w:t>
      </w:r>
    </w:p>
    <w:p w14:paraId="06890FC3" w14:textId="77777777" w:rsidR="00770261" w:rsidRPr="008A4DC7"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r w:rsidRPr="008A4DC7">
        <w:rPr>
          <w:bCs/>
          <w:color w:val="000000" w:themeColor="text1"/>
          <w:sz w:val="16"/>
          <w:szCs w:val="20"/>
          <w:lang w:val="es-ES"/>
        </w:rPr>
        <w:t>Nuestra promesa de entrega: los productos estándar de Rittal se entregan en Alemania en 24 horas y en 48 horas en toda Europa.</w:t>
      </w:r>
    </w:p>
    <w:p w14:paraId="532E4E62" w14:textId="77777777" w:rsidR="00770261" w:rsidRPr="008A4DC7" w:rsidRDefault="00770261" w:rsidP="00770261">
      <w:pPr>
        <w:widowControl/>
        <w:kinsoku w:val="0"/>
        <w:overflowPunct w:val="0"/>
        <w:autoSpaceDE/>
        <w:autoSpaceDN/>
        <w:adjustRightInd/>
        <w:spacing w:before="200" w:line="200" w:lineRule="exact"/>
        <w:ind w:right="2098"/>
        <w:rPr>
          <w:b/>
          <w:bCs/>
          <w:color w:val="000000" w:themeColor="text1"/>
          <w:sz w:val="16"/>
          <w:szCs w:val="28"/>
          <w:lang w:val="es-ES"/>
        </w:rPr>
      </w:pPr>
      <w:r w:rsidRPr="008A4DC7">
        <w:rPr>
          <w:b/>
          <w:bCs/>
          <w:color w:val="000000" w:themeColor="text1"/>
          <w:sz w:val="16"/>
          <w:szCs w:val="28"/>
          <w:lang w:val="es-ES"/>
        </w:rPr>
        <w:t>Enfoque en el cliente</w:t>
      </w:r>
    </w:p>
    <w:p w14:paraId="3281D554" w14:textId="77777777" w:rsidR="00770261" w:rsidRPr="008A4DC7"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r w:rsidRPr="008A4DC7">
        <w:rPr>
          <w:bCs/>
          <w:color w:val="000000" w:themeColor="text1"/>
          <w:sz w:val="16"/>
          <w:szCs w:val="20"/>
          <w:lang w:val="es-ES"/>
        </w:rPr>
        <w:t>Mejorar la eficiencia y aumentar la productividad mediante la automatización y la digitalización es uno de los mayores retos para nuestros clientes. Esto requiere un conocimiento y experiencia profundos, la combinación de hardware y software, y redes intersectoriales. Estamos convencidos de que crear y conectar salas de datos es crucial para el éxito de la transformación industrial. Y esa es precisamente nuestra especialidad y campo de competencia.</w:t>
      </w:r>
    </w:p>
    <w:p w14:paraId="39E1B52F" w14:textId="77777777" w:rsidR="00770261" w:rsidRPr="008A4DC7"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proofErr w:type="spellStart"/>
      <w:r w:rsidRPr="008A4DC7">
        <w:rPr>
          <w:bCs/>
          <w:color w:val="000000" w:themeColor="text1"/>
          <w:sz w:val="16"/>
          <w:szCs w:val="20"/>
          <w:lang w:val="es-ES"/>
        </w:rPr>
        <w:t>Eplan</w:t>
      </w:r>
      <w:proofErr w:type="spellEnd"/>
      <w:r w:rsidRPr="008A4DC7">
        <w:rPr>
          <w:bCs/>
          <w:color w:val="000000" w:themeColor="text1"/>
          <w:sz w:val="16"/>
          <w:szCs w:val="20"/>
          <w:lang w:val="es-ES"/>
        </w:rPr>
        <w:t xml:space="preserve"> y Rittal están impulsando el desarrollo del gemelo de automatización digital, haciendo que los datos sean accesibles y utilizables también en operaciones. </w:t>
      </w:r>
      <w:proofErr w:type="spellStart"/>
      <w:r w:rsidRPr="008A4DC7">
        <w:rPr>
          <w:bCs/>
          <w:color w:val="000000" w:themeColor="text1"/>
          <w:sz w:val="16"/>
          <w:szCs w:val="20"/>
          <w:lang w:val="es-ES"/>
        </w:rPr>
        <w:t>Cideon</w:t>
      </w:r>
      <w:proofErr w:type="spellEnd"/>
      <w:r w:rsidRPr="008A4DC7">
        <w:rPr>
          <w:bCs/>
          <w:color w:val="000000" w:themeColor="text1"/>
          <w:sz w:val="16"/>
          <w:szCs w:val="20"/>
          <w:lang w:val="es-ES"/>
        </w:rPr>
        <w:t xml:space="preserve"> está mejorando la consistencia de datos en el contexto del gemelo digital de productos con su experiencia en CAD/CAM, PDM/PLM y configuración de productos. El Sistema de Producción Digital (DPS) ONCITE de German Edge Cloud hace que los datos del proceso de producción sean transparentes, permitiendo optimizarlos, hasta la gestión energética mediante gemelos de producción digitales.</w:t>
      </w:r>
    </w:p>
    <w:p w14:paraId="22F0925C" w14:textId="77777777" w:rsidR="00770261" w:rsidRPr="008A4DC7" w:rsidRDefault="00770261" w:rsidP="00770261">
      <w:pPr>
        <w:widowControl/>
        <w:kinsoku w:val="0"/>
        <w:overflowPunct w:val="0"/>
        <w:autoSpaceDE/>
        <w:autoSpaceDN/>
        <w:adjustRightInd/>
        <w:spacing w:before="200" w:line="200" w:lineRule="exact"/>
        <w:ind w:right="2098"/>
        <w:rPr>
          <w:b/>
          <w:bCs/>
          <w:color w:val="000000" w:themeColor="text1"/>
          <w:sz w:val="16"/>
          <w:szCs w:val="28"/>
          <w:lang w:val="es-ES"/>
        </w:rPr>
      </w:pPr>
      <w:r w:rsidRPr="008A4DC7">
        <w:rPr>
          <w:b/>
          <w:bCs/>
          <w:color w:val="000000" w:themeColor="text1"/>
          <w:sz w:val="16"/>
          <w:szCs w:val="28"/>
          <w:lang w:val="es-ES"/>
        </w:rPr>
        <w:t>Sostenibilidad</w:t>
      </w:r>
    </w:p>
    <w:p w14:paraId="022B9570" w14:textId="77777777" w:rsidR="00770261" w:rsidRPr="008A4DC7"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r w:rsidRPr="008A4DC7">
        <w:rPr>
          <w:bCs/>
          <w:color w:val="000000" w:themeColor="text1"/>
          <w:sz w:val="16"/>
          <w:szCs w:val="20"/>
          <w:lang w:val="es-ES"/>
        </w:rPr>
        <w:t>La protección medioambiental y climática, el compromiso social y la gestión corporativa ética son algo garantizado para Rittal. Nos tomamos muy en serio nuestra responsabilidad por un futuro sostenible. Nuestro enfoque de gestión y conservación de recursos implica la mejora continua de nuestros propios procesos de producción y garantizar que nuestros productos tengan la huella de carbono de producto más baja posible. Nuestras soluciones apoyan a nuestros clientes en el cumplimiento de sus propios objetivos climáticos.</w:t>
      </w:r>
    </w:p>
    <w:p w14:paraId="5D109E23" w14:textId="77777777" w:rsidR="00770261" w:rsidRPr="008A4DC7" w:rsidRDefault="00770261" w:rsidP="00770261">
      <w:pPr>
        <w:widowControl/>
        <w:kinsoku w:val="0"/>
        <w:overflowPunct w:val="0"/>
        <w:autoSpaceDE/>
        <w:autoSpaceDN/>
        <w:adjustRightInd/>
        <w:spacing w:before="200" w:line="200" w:lineRule="exact"/>
        <w:ind w:right="2098"/>
        <w:rPr>
          <w:b/>
          <w:bCs/>
          <w:color w:val="000000" w:themeColor="text1"/>
          <w:sz w:val="16"/>
          <w:szCs w:val="28"/>
          <w:lang w:val="es-ES"/>
        </w:rPr>
      </w:pPr>
      <w:r w:rsidRPr="008A4DC7">
        <w:rPr>
          <w:b/>
          <w:bCs/>
          <w:color w:val="000000" w:themeColor="text1"/>
          <w:sz w:val="16"/>
          <w:szCs w:val="28"/>
          <w:lang w:val="es-ES"/>
        </w:rPr>
        <w:t>Negocio familiar y actor global</w:t>
      </w:r>
    </w:p>
    <w:p w14:paraId="54890C4E" w14:textId="0135E8E7" w:rsidR="0083064A" w:rsidRPr="008A4DC7" w:rsidRDefault="00770261" w:rsidP="0083064A">
      <w:pPr>
        <w:widowControl/>
        <w:kinsoku w:val="0"/>
        <w:overflowPunct w:val="0"/>
        <w:autoSpaceDE/>
        <w:autoSpaceDN/>
        <w:adjustRightInd/>
        <w:spacing w:after="200" w:line="200" w:lineRule="exact"/>
        <w:ind w:right="2098"/>
        <w:rPr>
          <w:bCs/>
          <w:color w:val="000000" w:themeColor="text1"/>
          <w:sz w:val="16"/>
          <w:szCs w:val="20"/>
          <w:lang w:val="es-ES"/>
        </w:rPr>
      </w:pPr>
      <w:r w:rsidRPr="008A4DC7">
        <w:rPr>
          <w:bCs/>
          <w:color w:val="000000" w:themeColor="text1"/>
          <w:sz w:val="16"/>
          <w:szCs w:val="20"/>
          <w:lang w:val="es-ES"/>
        </w:rPr>
        <w:t xml:space="preserve">Fundada en 1961, Rittal es la mayor empresa del grupo Friedhelm Loh, gestionado por sus propietarios. El grupo opera a nivel mundial, con más de 13 centros de producción y más de 95 filiales internacionales. Cuenta con más de 12.600 empleados y registró unos ingresos de 3.100 millones de euros en el ejercicio fiscal 2024. En 2023, el Grupo Friedhelm Loh recibió los premios "Mejor Lugar para Aprender" y "Empleador del Futuro". En 2026, Rittal fue galardonada con el Top 100 Seal como una de las empresas medianas más innovadoras de Alemania por quinta vez consecutiva. En 2025, la planta de Rittal en </w:t>
      </w:r>
      <w:proofErr w:type="spellStart"/>
      <w:r w:rsidRPr="008A4DC7">
        <w:rPr>
          <w:bCs/>
          <w:color w:val="000000" w:themeColor="text1"/>
          <w:sz w:val="16"/>
          <w:szCs w:val="20"/>
          <w:lang w:val="es-ES"/>
        </w:rPr>
        <w:t>Haiger</w:t>
      </w:r>
      <w:proofErr w:type="spellEnd"/>
      <w:r w:rsidRPr="008A4DC7">
        <w:rPr>
          <w:bCs/>
          <w:color w:val="000000" w:themeColor="text1"/>
          <w:sz w:val="16"/>
          <w:szCs w:val="20"/>
          <w:lang w:val="es-ES"/>
        </w:rPr>
        <w:t xml:space="preserve"> ganó el primer puesto general en el concurso independiente y prestigioso "Fábrica del Año", que la reconoció como un símbolo de excelencia manufacturera y una de las mejores fábricas de Europa.</w:t>
      </w:r>
    </w:p>
    <w:p w14:paraId="59D16C6E" w14:textId="77777777" w:rsidR="00770261" w:rsidRPr="008A4DC7" w:rsidRDefault="00770261" w:rsidP="00770261">
      <w:pPr>
        <w:widowControl/>
        <w:kinsoku w:val="0"/>
        <w:overflowPunct w:val="0"/>
        <w:autoSpaceDE/>
        <w:autoSpaceDN/>
        <w:adjustRightInd/>
        <w:spacing w:line="200" w:lineRule="exact"/>
        <w:ind w:right="2098"/>
        <w:rPr>
          <w:bCs/>
          <w:color w:val="000000" w:themeColor="text1"/>
          <w:sz w:val="16"/>
          <w:szCs w:val="20"/>
          <w:lang w:val="es-ES"/>
        </w:rPr>
      </w:pPr>
      <w:r w:rsidRPr="008A4DC7">
        <w:rPr>
          <w:bCs/>
          <w:color w:val="000000" w:themeColor="text1"/>
          <w:sz w:val="16"/>
          <w:szCs w:val="20"/>
          <w:lang w:val="es-ES"/>
        </w:rPr>
        <w:t xml:space="preserve">Para más información, visita </w:t>
      </w:r>
      <w:hyperlink r:id="rId13" w:history="1">
        <w:r w:rsidRPr="008A4DC7">
          <w:rPr>
            <w:bCs/>
            <w:color w:val="000000" w:themeColor="text1"/>
            <w:sz w:val="16"/>
            <w:szCs w:val="20"/>
            <w:lang w:val="es-ES"/>
          </w:rPr>
          <w:t>www.rittal.com</w:t>
        </w:r>
      </w:hyperlink>
      <w:r w:rsidRPr="008A4DC7">
        <w:rPr>
          <w:bCs/>
          <w:color w:val="000000" w:themeColor="text1"/>
          <w:sz w:val="16"/>
          <w:szCs w:val="20"/>
          <w:lang w:val="es-ES"/>
        </w:rPr>
        <w:t xml:space="preserve"> y </w:t>
      </w:r>
      <w:hyperlink r:id="rId14" w:history="1">
        <w:r w:rsidRPr="008A4DC7">
          <w:rPr>
            <w:bCs/>
            <w:color w:val="000000" w:themeColor="text1"/>
            <w:sz w:val="16"/>
            <w:szCs w:val="20"/>
            <w:lang w:val="es-ES"/>
          </w:rPr>
          <w:t>www.friedhelm-loh-group.com</w:t>
        </w:r>
      </w:hyperlink>
      <w:r w:rsidRPr="008A4DC7">
        <w:rPr>
          <w:bCs/>
          <w:color w:val="000000" w:themeColor="text1"/>
          <w:sz w:val="16"/>
          <w:szCs w:val="20"/>
          <w:lang w:val="es-ES"/>
        </w:rPr>
        <w:t>.</w:t>
      </w:r>
    </w:p>
    <w:p w14:paraId="5239A85A" w14:textId="77777777" w:rsidR="00770261" w:rsidRPr="008A4DC7" w:rsidRDefault="00770261" w:rsidP="00770261">
      <w:pPr>
        <w:widowControl/>
        <w:pBdr>
          <w:bottom w:val="single" w:sz="4" w:space="0" w:color="auto"/>
        </w:pBdr>
        <w:kinsoku w:val="0"/>
        <w:overflowPunct w:val="0"/>
        <w:autoSpaceDE/>
        <w:autoSpaceDN/>
        <w:adjustRightInd/>
        <w:spacing w:after="120" w:line="160" w:lineRule="exact"/>
        <w:ind w:left="28" w:right="2098"/>
        <w:rPr>
          <w:bCs/>
          <w:noProof/>
          <w:color w:val="000000" w:themeColor="text1"/>
          <w:sz w:val="16"/>
          <w:szCs w:val="16"/>
          <w:lang w:val="es-ES"/>
        </w:rPr>
      </w:pPr>
    </w:p>
    <w:p w14:paraId="3173E5B9" w14:textId="77777777" w:rsidR="004B238D" w:rsidRPr="008A4DC7" w:rsidRDefault="004B238D" w:rsidP="007B4DC9">
      <w:pPr>
        <w:widowControl/>
        <w:tabs>
          <w:tab w:val="right" w:pos="7598"/>
        </w:tabs>
        <w:kinsoku w:val="0"/>
        <w:overflowPunct w:val="0"/>
        <w:autoSpaceDE/>
        <w:autoSpaceDN/>
        <w:adjustRightInd/>
        <w:spacing w:line="280" w:lineRule="exact"/>
        <w:ind w:right="2098"/>
        <w:rPr>
          <w:rFonts w:eastAsia="SimSun"/>
          <w:bCs/>
          <w:color w:val="000000"/>
          <w:sz w:val="20"/>
          <w:szCs w:val="20"/>
          <w:lang w:val="es-ES"/>
        </w:rPr>
      </w:pPr>
    </w:p>
    <w:p w14:paraId="39763639" w14:textId="682901D5" w:rsidR="00A73C13" w:rsidRPr="00BE25DF" w:rsidRDefault="007B4DC9" w:rsidP="00BE25DF">
      <w:pPr>
        <w:widowControl/>
        <w:tabs>
          <w:tab w:val="right" w:pos="7598"/>
        </w:tabs>
        <w:kinsoku w:val="0"/>
        <w:overflowPunct w:val="0"/>
        <w:autoSpaceDE/>
        <w:autoSpaceDN/>
        <w:adjustRightInd/>
        <w:spacing w:line="280" w:lineRule="exact"/>
        <w:ind w:right="2098"/>
        <w:rPr>
          <w:rFonts w:eastAsia="SimSun"/>
          <w:bCs/>
          <w:color w:val="000000"/>
          <w:sz w:val="20"/>
          <w:szCs w:val="20"/>
          <w:lang w:val="es-ES"/>
        </w:rPr>
      </w:pPr>
      <w:r w:rsidRPr="008A4DC7">
        <w:rPr>
          <w:rFonts w:eastAsia="SimSun"/>
          <w:bCs/>
          <w:color w:val="000000"/>
          <w:sz w:val="20"/>
          <w:szCs w:val="20"/>
          <w:lang w:val="es-ES"/>
        </w:rPr>
        <w:t>Comunicación Corporativa y de Marca</w:t>
      </w:r>
    </w:p>
    <w:sectPr w:rsidR="00A73C13" w:rsidRPr="00BE25DF" w:rsidSect="00F11D1D">
      <w:headerReference w:type="default" r:id="rId15"/>
      <w:footerReference w:type="default" r:id="rId16"/>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89C2B" w14:textId="77777777" w:rsidR="00F32C31" w:rsidRDefault="00F32C31" w:rsidP="00C437B6">
      <w:r>
        <w:separator/>
      </w:r>
    </w:p>
  </w:endnote>
  <w:endnote w:type="continuationSeparator" w:id="0">
    <w:p w14:paraId="700A9397" w14:textId="77777777" w:rsidR="00F32C31" w:rsidRDefault="00F32C31" w:rsidP="00C437B6">
      <w:r>
        <w:continuationSeparator/>
      </w:r>
    </w:p>
  </w:endnote>
  <w:endnote w:type="continuationNotice" w:id="1">
    <w:p w14:paraId="348CFB44" w14:textId="77777777" w:rsidR="00F32C31" w:rsidRDefault="00F32C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6C5208F2" w:rsidR="00202595" w:rsidRDefault="00B53034">
    <w:pPr>
      <w:pStyle w:val="Piedepgina"/>
    </w:pPr>
    <w:r w:rsidRPr="006270D1">
      <w:rPr>
        <w:noProof/>
      </w:rPr>
      <w:drawing>
        <wp:anchor distT="0" distB="0" distL="0" distR="0" simplePos="0" relativeHeight="251658241" behindDoc="0" locked="0" layoutInCell="1" allowOverlap="0" wp14:anchorId="370ED1DB" wp14:editId="5CD92332">
          <wp:simplePos x="0" y="0"/>
          <wp:positionH relativeFrom="margin">
            <wp:posOffset>-967740</wp:posOffset>
          </wp:positionH>
          <wp:positionV relativeFrom="topMargin">
            <wp:posOffset>9783584</wp:posOffset>
          </wp:positionV>
          <wp:extent cx="7773670" cy="182880"/>
          <wp:effectExtent l="0" t="0" r="0" b="0"/>
          <wp:wrapThrough wrapText="bothSides">
            <wp:wrapPolygon edited="0">
              <wp:start x="0" y="0"/>
              <wp:lineTo x="0" y="19500"/>
              <wp:lineTo x="21561" y="19500"/>
              <wp:lineTo x="21561"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3670" cy="182880"/>
                  </a:xfrm>
                  <a:prstGeom prst="rect">
                    <a:avLst/>
                  </a:prstGeom>
                </pic:spPr>
              </pic:pic>
            </a:graphicData>
          </a:graphic>
          <wp14:sizeRelV relativeFrom="margin">
            <wp14:pctHeight>0</wp14:pctHeight>
          </wp14:sizeRelV>
        </wp:anchor>
      </w:drawing>
    </w:r>
    <w:r>
      <w:rPr>
        <w:noProof/>
        <w:szCs w:val="20"/>
      </w:rPr>
      <w:drawing>
        <wp:anchor distT="0" distB="0" distL="114300" distR="114300" simplePos="0" relativeHeight="251658242" behindDoc="1" locked="0" layoutInCell="1" allowOverlap="1" wp14:anchorId="6347FF42" wp14:editId="222E1FC1">
          <wp:simplePos x="0" y="0"/>
          <wp:positionH relativeFrom="page">
            <wp:posOffset>866140</wp:posOffset>
          </wp:positionH>
          <wp:positionV relativeFrom="page">
            <wp:posOffset>10275431</wp:posOffset>
          </wp:positionV>
          <wp:extent cx="1767840" cy="93345"/>
          <wp:effectExtent l="0" t="0" r="0" b="0"/>
          <wp:wrapNone/>
          <wp:docPr id="18" name="Bild 1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C29A9" w14:textId="77777777" w:rsidR="00F32C31" w:rsidRDefault="00F32C31" w:rsidP="00C437B6">
      <w:r>
        <w:separator/>
      </w:r>
    </w:p>
  </w:footnote>
  <w:footnote w:type="continuationSeparator" w:id="0">
    <w:p w14:paraId="04F9BCDA" w14:textId="77777777" w:rsidR="00F32C31" w:rsidRDefault="00F32C31" w:rsidP="00C437B6">
      <w:r>
        <w:continuationSeparator/>
      </w:r>
    </w:p>
  </w:footnote>
  <w:footnote w:type="continuationNotice" w:id="1">
    <w:p w14:paraId="42343D22" w14:textId="77777777" w:rsidR="00F32C31" w:rsidRDefault="00F32C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7C9F7032" w:rsidR="00202595" w:rsidRDefault="008A4DC7">
    <w:pPr>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58244" behindDoc="0" locked="0" layoutInCell="1" allowOverlap="1" wp14:anchorId="74534673" wp14:editId="4A92CBC0">
              <wp:simplePos x="0" y="0"/>
              <wp:positionH relativeFrom="margin">
                <wp:posOffset>0</wp:posOffset>
              </wp:positionH>
              <wp:positionV relativeFrom="paragraph">
                <wp:posOffset>381000</wp:posOffset>
              </wp:positionV>
              <wp:extent cx="3903980" cy="409575"/>
              <wp:effectExtent l="0" t="0" r="1270" b="9525"/>
              <wp:wrapNone/>
              <wp:docPr id="1492610542"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03980" cy="409575"/>
                      </a:xfrm>
                      <a:prstGeom prst="rect">
                        <a:avLst/>
                      </a:prstGeom>
                      <a:solidFill>
                        <a:sysClr val="window" lastClr="FFFFFF"/>
                      </a:solidFill>
                      <a:ln w="6350">
                        <a:solidFill>
                          <a:prstClr val="black"/>
                        </a:solidFill>
                      </a:ln>
                    </wps:spPr>
                    <wps:txbx>
                      <w:txbxContent>
                        <w:p w14:paraId="118488D6" w14:textId="6164F445" w:rsidR="008912E2" w:rsidRPr="00E45428" w:rsidRDefault="008912E2" w:rsidP="008912E2">
                          <w:pPr>
                            <w:rPr>
                              <w:lang w:val="en-US"/>
                            </w:rPr>
                          </w:pPr>
                          <w:r w:rsidRPr="008912E2">
                            <w:rPr>
                              <w:lang w:val="en-US"/>
                            </w:rPr>
                            <w:t xml:space="preserve">Rittal and </w:t>
                          </w:r>
                          <w:proofErr w:type="spellStart"/>
                          <w:r w:rsidRPr="008912E2">
                            <w:rPr>
                              <w:lang w:val="en-US"/>
                            </w:rPr>
                            <w:t>Eplan</w:t>
                          </w:r>
                          <w:proofErr w:type="spellEnd"/>
                          <w:r w:rsidRPr="008912E2">
                            <w:rPr>
                              <w:lang w:val="en-US"/>
                            </w:rPr>
                            <w:t xml:space="preserve"> at Hannover Messe </w:t>
                          </w:r>
                          <w:r w:rsidRPr="008912E2">
                            <w:rPr>
                              <w:lang w:val="en-US"/>
                            </w:rPr>
                            <w:br/>
                            <w:t>From 20 to 24</w:t>
                          </w:r>
                          <w:r w:rsidR="00E45428">
                            <w:rPr>
                              <w:lang w:val="en-US"/>
                            </w:rPr>
                            <w:t xml:space="preserve"> </w:t>
                          </w:r>
                          <w:r w:rsidRPr="00E45428">
                            <w:rPr>
                              <w:lang w:val="en-US"/>
                            </w:rPr>
                            <w:t>April 2026, Hall 27, Booth D50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4534673" id="_x0000_t202" coordsize="21600,21600" o:spt="202" path="m,l,21600r21600,l21600,xe">
              <v:stroke joinstyle="miter"/>
              <v:path gradientshapeok="t" o:connecttype="rect"/>
            </v:shapetype>
            <v:shape id="Cuadro de texto 1" o:spid="_x0000_s1026" type="#_x0000_t202" style="position:absolute;margin-left:0;margin-top:30pt;width:307.4pt;height:32.2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" fillcolor="window" strokeweight=".5pt">
              <v:path arrowok="t"/>
              <v:textbox>
                <w:txbxContent>
                  <w:p w14:paraId="118488D6" w14:textId="6164F445" w:rsidR="008912E2" w:rsidRPr="00E45428" w:rsidRDefault="008912E2" w:rsidP="008912E2">
                    <w:pPr>
                      <w:rPr>
                        <w:lang w:val="en-US"/>
                      </w:rPr>
                    </w:pPr>
                    <w:r w:rsidRPr="008912E2">
                      <w:rPr>
                        <w:lang w:val="en-US"/>
                      </w:rPr>
                      <w:t xml:space="preserve">Rittal and </w:t>
                    </w:r>
                    <w:proofErr w:type="spellStart"/>
                    <w:r w:rsidRPr="008912E2">
                      <w:rPr>
                        <w:lang w:val="en-US"/>
                      </w:rPr>
                      <w:t>Eplan</w:t>
                    </w:r>
                    <w:proofErr w:type="spellEnd"/>
                    <w:r w:rsidRPr="008912E2">
                      <w:rPr>
                        <w:lang w:val="en-US"/>
                      </w:rPr>
                      <w:t xml:space="preserve"> at Hannover Messe </w:t>
                    </w:r>
                    <w:r w:rsidRPr="008912E2">
                      <w:rPr>
                        <w:lang w:val="en-US"/>
                      </w:rPr>
                      <w:br/>
                      <w:t>From 20 to 24</w:t>
                    </w:r>
                    <w:r w:rsidR="00E45428">
                      <w:rPr>
                        <w:lang w:val="en-US"/>
                      </w:rPr>
                      <w:t xml:space="preserve"> </w:t>
                    </w:r>
                    <w:r w:rsidRPr="00E45428">
                      <w:rPr>
                        <w:lang w:val="en-US"/>
                      </w:rPr>
                      <w:t>April 2026, Hall 27, Booth D50</w:t>
                    </w:r>
                  </w:p>
                </w:txbxContent>
              </v:textbox>
              <w10:wrap anchorx="margin"/>
            </v:shape>
          </w:pict>
        </mc:Fallback>
      </mc:AlternateContent>
    </w:r>
    <w:r w:rsidR="0011102D"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Pr>
        <w:noProof/>
        <w:sz w:val="16"/>
        <w:szCs w:val="16"/>
      </w:rPr>
      <mc:AlternateContent>
        <mc:Choice Requires="wps">
          <w:drawing>
            <wp:anchor distT="0" distB="0" distL="114300" distR="114300" simplePos="0" relativeHeight="251658243" behindDoc="1" locked="0" layoutInCell="0" allowOverlap="1" wp14:anchorId="00F58628" wp14:editId="16917E49">
              <wp:simplePos x="0" y="0"/>
              <wp:positionH relativeFrom="page">
                <wp:posOffset>864235</wp:posOffset>
              </wp:positionH>
              <wp:positionV relativeFrom="page">
                <wp:posOffset>449580</wp:posOffset>
              </wp:positionV>
              <wp:extent cx="1485900" cy="351790"/>
              <wp:effectExtent l="0" t="1905" r="2540" b="0"/>
              <wp:wrapNone/>
              <wp:docPr id="33905174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2BCEE4E0"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" o:allowincell="f" filled="f" stroked="f">
              <v:textbox inset="0,0,0,0">
                <w:txbxContent>
                  <w:p w14:paraId="5B40DB85" w14:textId="2BCEE4E0"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56D7"/>
    <w:rsid w:val="00022489"/>
    <w:rsid w:val="00027B50"/>
    <w:rsid w:val="00034685"/>
    <w:rsid w:val="00037FD6"/>
    <w:rsid w:val="00047B15"/>
    <w:rsid w:val="00052DD2"/>
    <w:rsid w:val="000760A0"/>
    <w:rsid w:val="00077076"/>
    <w:rsid w:val="00080930"/>
    <w:rsid w:val="000902CE"/>
    <w:rsid w:val="00094BC6"/>
    <w:rsid w:val="000A0B20"/>
    <w:rsid w:val="000E7A2C"/>
    <w:rsid w:val="0011102D"/>
    <w:rsid w:val="00114302"/>
    <w:rsid w:val="00115FBA"/>
    <w:rsid w:val="001457E3"/>
    <w:rsid w:val="00145F70"/>
    <w:rsid w:val="001519D2"/>
    <w:rsid w:val="0017457B"/>
    <w:rsid w:val="001926CE"/>
    <w:rsid w:val="001A7173"/>
    <w:rsid w:val="001B189F"/>
    <w:rsid w:val="001B59CC"/>
    <w:rsid w:val="001B7268"/>
    <w:rsid w:val="001C25B8"/>
    <w:rsid w:val="001D555B"/>
    <w:rsid w:val="001D6722"/>
    <w:rsid w:val="001E046B"/>
    <w:rsid w:val="001E78D8"/>
    <w:rsid w:val="002016FD"/>
    <w:rsid w:val="00202595"/>
    <w:rsid w:val="00211B44"/>
    <w:rsid w:val="002254CA"/>
    <w:rsid w:val="0023718F"/>
    <w:rsid w:val="00274BBB"/>
    <w:rsid w:val="002A662A"/>
    <w:rsid w:val="002C00E6"/>
    <w:rsid w:val="002C1145"/>
    <w:rsid w:val="002C6615"/>
    <w:rsid w:val="002D2830"/>
    <w:rsid w:val="002E1F7F"/>
    <w:rsid w:val="0030636B"/>
    <w:rsid w:val="0031514E"/>
    <w:rsid w:val="0033402A"/>
    <w:rsid w:val="00367B14"/>
    <w:rsid w:val="00385E86"/>
    <w:rsid w:val="00397E80"/>
    <w:rsid w:val="003A5B16"/>
    <w:rsid w:val="003A6B22"/>
    <w:rsid w:val="003A7EAF"/>
    <w:rsid w:val="003B12EF"/>
    <w:rsid w:val="003B413C"/>
    <w:rsid w:val="003C464D"/>
    <w:rsid w:val="003D1AF0"/>
    <w:rsid w:val="003D3CC5"/>
    <w:rsid w:val="004158D2"/>
    <w:rsid w:val="00424077"/>
    <w:rsid w:val="0042557E"/>
    <w:rsid w:val="004305EE"/>
    <w:rsid w:val="00440286"/>
    <w:rsid w:val="00445DA2"/>
    <w:rsid w:val="00447C4E"/>
    <w:rsid w:val="00454741"/>
    <w:rsid w:val="00455B4F"/>
    <w:rsid w:val="00456F1A"/>
    <w:rsid w:val="00460029"/>
    <w:rsid w:val="004616A5"/>
    <w:rsid w:val="004643E3"/>
    <w:rsid w:val="004813E2"/>
    <w:rsid w:val="004839D0"/>
    <w:rsid w:val="004845A9"/>
    <w:rsid w:val="004860F9"/>
    <w:rsid w:val="00486A98"/>
    <w:rsid w:val="004B238D"/>
    <w:rsid w:val="004D56BD"/>
    <w:rsid w:val="004E79CA"/>
    <w:rsid w:val="004F229F"/>
    <w:rsid w:val="004F2781"/>
    <w:rsid w:val="00512F78"/>
    <w:rsid w:val="00513BB5"/>
    <w:rsid w:val="00542350"/>
    <w:rsid w:val="005467FA"/>
    <w:rsid w:val="0055018D"/>
    <w:rsid w:val="00556081"/>
    <w:rsid w:val="0057573C"/>
    <w:rsid w:val="00584C14"/>
    <w:rsid w:val="005A134E"/>
    <w:rsid w:val="005D33D3"/>
    <w:rsid w:val="005D7486"/>
    <w:rsid w:val="005F47D3"/>
    <w:rsid w:val="00613397"/>
    <w:rsid w:val="006270D1"/>
    <w:rsid w:val="006467B0"/>
    <w:rsid w:val="00650E38"/>
    <w:rsid w:val="00651E4F"/>
    <w:rsid w:val="00654F16"/>
    <w:rsid w:val="00655540"/>
    <w:rsid w:val="0067568A"/>
    <w:rsid w:val="006770BE"/>
    <w:rsid w:val="00681C6A"/>
    <w:rsid w:val="00687DA0"/>
    <w:rsid w:val="006922E1"/>
    <w:rsid w:val="006A2213"/>
    <w:rsid w:val="006B0F11"/>
    <w:rsid w:val="006C0224"/>
    <w:rsid w:val="006C2B8D"/>
    <w:rsid w:val="006C6990"/>
    <w:rsid w:val="006C7EF7"/>
    <w:rsid w:val="006D5EAA"/>
    <w:rsid w:val="006E6B91"/>
    <w:rsid w:val="00701182"/>
    <w:rsid w:val="00703E13"/>
    <w:rsid w:val="007315EA"/>
    <w:rsid w:val="007379AB"/>
    <w:rsid w:val="00744D53"/>
    <w:rsid w:val="007568B6"/>
    <w:rsid w:val="00760BC1"/>
    <w:rsid w:val="007656D2"/>
    <w:rsid w:val="00770261"/>
    <w:rsid w:val="00773015"/>
    <w:rsid w:val="007B0D89"/>
    <w:rsid w:val="007B4DC9"/>
    <w:rsid w:val="007C2C27"/>
    <w:rsid w:val="007D60A7"/>
    <w:rsid w:val="007D7AE2"/>
    <w:rsid w:val="007D7EC5"/>
    <w:rsid w:val="00800FD6"/>
    <w:rsid w:val="00801528"/>
    <w:rsid w:val="00805E8F"/>
    <w:rsid w:val="0083064A"/>
    <w:rsid w:val="00875DB7"/>
    <w:rsid w:val="00886E96"/>
    <w:rsid w:val="008912E2"/>
    <w:rsid w:val="008950B8"/>
    <w:rsid w:val="00895E52"/>
    <w:rsid w:val="008A1594"/>
    <w:rsid w:val="008A4DC7"/>
    <w:rsid w:val="008B78EB"/>
    <w:rsid w:val="008D65B6"/>
    <w:rsid w:val="009058E3"/>
    <w:rsid w:val="00916867"/>
    <w:rsid w:val="00947C4F"/>
    <w:rsid w:val="00954DB0"/>
    <w:rsid w:val="00996B25"/>
    <w:rsid w:val="009A0F9D"/>
    <w:rsid w:val="009D411D"/>
    <w:rsid w:val="009D709C"/>
    <w:rsid w:val="009D7137"/>
    <w:rsid w:val="009E0DC3"/>
    <w:rsid w:val="009E3CD4"/>
    <w:rsid w:val="009E4D10"/>
    <w:rsid w:val="009F3123"/>
    <w:rsid w:val="009F6EA5"/>
    <w:rsid w:val="00A0608C"/>
    <w:rsid w:val="00A06A2C"/>
    <w:rsid w:val="00A23870"/>
    <w:rsid w:val="00A23DAA"/>
    <w:rsid w:val="00A37B28"/>
    <w:rsid w:val="00A51035"/>
    <w:rsid w:val="00A51E5F"/>
    <w:rsid w:val="00A62F7F"/>
    <w:rsid w:val="00A66242"/>
    <w:rsid w:val="00A676BD"/>
    <w:rsid w:val="00A71BED"/>
    <w:rsid w:val="00A73C13"/>
    <w:rsid w:val="00A77C1A"/>
    <w:rsid w:val="00A90FC3"/>
    <w:rsid w:val="00AA6300"/>
    <w:rsid w:val="00AA6A2B"/>
    <w:rsid w:val="00AC1B49"/>
    <w:rsid w:val="00AC391D"/>
    <w:rsid w:val="00AD5C77"/>
    <w:rsid w:val="00B2698F"/>
    <w:rsid w:val="00B317B0"/>
    <w:rsid w:val="00B42CC3"/>
    <w:rsid w:val="00B5087C"/>
    <w:rsid w:val="00B53034"/>
    <w:rsid w:val="00B70890"/>
    <w:rsid w:val="00B75E7A"/>
    <w:rsid w:val="00B8089B"/>
    <w:rsid w:val="00B921A4"/>
    <w:rsid w:val="00B9325B"/>
    <w:rsid w:val="00BC3444"/>
    <w:rsid w:val="00BD1E6B"/>
    <w:rsid w:val="00BE100D"/>
    <w:rsid w:val="00BE25DF"/>
    <w:rsid w:val="00BE32C5"/>
    <w:rsid w:val="00C0410E"/>
    <w:rsid w:val="00C40907"/>
    <w:rsid w:val="00C437B6"/>
    <w:rsid w:val="00C63973"/>
    <w:rsid w:val="00C707D4"/>
    <w:rsid w:val="00C7714F"/>
    <w:rsid w:val="00C83B47"/>
    <w:rsid w:val="00C85246"/>
    <w:rsid w:val="00C933FC"/>
    <w:rsid w:val="00C9738B"/>
    <w:rsid w:val="00CA2474"/>
    <w:rsid w:val="00CA28D3"/>
    <w:rsid w:val="00CB1B61"/>
    <w:rsid w:val="00CC229D"/>
    <w:rsid w:val="00CC3274"/>
    <w:rsid w:val="00CC57AA"/>
    <w:rsid w:val="00CD7C6C"/>
    <w:rsid w:val="00CF648E"/>
    <w:rsid w:val="00CF7702"/>
    <w:rsid w:val="00D02577"/>
    <w:rsid w:val="00D02D5B"/>
    <w:rsid w:val="00D0666B"/>
    <w:rsid w:val="00D109A1"/>
    <w:rsid w:val="00D205F9"/>
    <w:rsid w:val="00D2409E"/>
    <w:rsid w:val="00D80B69"/>
    <w:rsid w:val="00D92FEF"/>
    <w:rsid w:val="00D9456D"/>
    <w:rsid w:val="00DA0AC1"/>
    <w:rsid w:val="00DA78A6"/>
    <w:rsid w:val="00DC7953"/>
    <w:rsid w:val="00DC7BEC"/>
    <w:rsid w:val="00DD48DF"/>
    <w:rsid w:val="00DF3CF6"/>
    <w:rsid w:val="00E02D8D"/>
    <w:rsid w:val="00E068C0"/>
    <w:rsid w:val="00E4364C"/>
    <w:rsid w:val="00E43B92"/>
    <w:rsid w:val="00E45428"/>
    <w:rsid w:val="00E46942"/>
    <w:rsid w:val="00E85F07"/>
    <w:rsid w:val="00EB1ED8"/>
    <w:rsid w:val="00ED3D20"/>
    <w:rsid w:val="00EE2E8D"/>
    <w:rsid w:val="00EE437A"/>
    <w:rsid w:val="00F11D1D"/>
    <w:rsid w:val="00F11F96"/>
    <w:rsid w:val="00F32C31"/>
    <w:rsid w:val="00F34793"/>
    <w:rsid w:val="00F46C85"/>
    <w:rsid w:val="00F52807"/>
    <w:rsid w:val="00F53B77"/>
    <w:rsid w:val="00F56180"/>
    <w:rsid w:val="00F61379"/>
    <w:rsid w:val="00F90E37"/>
    <w:rsid w:val="00F94098"/>
    <w:rsid w:val="00FB1403"/>
    <w:rsid w:val="00FC3A8C"/>
    <w:rsid w:val="00FD4CFC"/>
    <w:rsid w:val="00FE5478"/>
    <w:rsid w:val="00FF5CE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erschrift21">
    <w:name w:val="Überschrift 21"/>
    <w:basedOn w:val="Normal"/>
    <w:uiPriority w:val="1"/>
    <w:qFormat/>
    <w:rsid w:val="00F61379"/>
    <w:pPr>
      <w:ind w:left="110"/>
      <w:outlineLvl w:val="1"/>
    </w:pPr>
    <w:rPr>
      <w:b/>
      <w:bCs/>
      <w:sz w:val="16"/>
      <w:szCs w:val="16"/>
    </w:rPr>
  </w:style>
  <w:style w:type="paragraph" w:styleId="Prrafodelista">
    <w:name w:val="List Paragraph"/>
    <w:basedOn w:val="Normal"/>
    <w:uiPriority w:val="1"/>
    <w:qFormat/>
    <w:rsid w:val="00F61379"/>
    <w:pPr>
      <w:spacing w:before="90"/>
      <w:ind w:left="470" w:hanging="360"/>
    </w:pPr>
    <w:rPr>
      <w:sz w:val="24"/>
      <w:szCs w:val="24"/>
    </w:rPr>
  </w:style>
  <w:style w:type="paragraph" w:customStyle="1" w:styleId="TableParagraph">
    <w:name w:val="Table Paragraph"/>
    <w:basedOn w:val="Normal"/>
    <w:uiPriority w:val="1"/>
    <w:qFormat/>
    <w:rsid w:val="00F61379"/>
    <w:rPr>
      <w:rFonts w:ascii="Times New Roman" w:hAnsi="Times New Roman" w:cs="Times New Roman"/>
      <w:sz w:val="24"/>
      <w:szCs w:val="24"/>
    </w:rPr>
  </w:style>
  <w:style w:type="paragraph" w:styleId="Textodeglobo">
    <w:name w:val="Balloon Text"/>
    <w:basedOn w:val="Normal"/>
    <w:link w:val="TextodegloboCar"/>
    <w:uiPriority w:val="99"/>
    <w:semiHidden/>
    <w:unhideWhenUsed/>
    <w:rsid w:val="00650E38"/>
    <w:rPr>
      <w:rFonts w:ascii="Tahoma" w:hAnsi="Tahoma" w:cs="Tahoma"/>
      <w:sz w:val="16"/>
      <w:szCs w:val="16"/>
    </w:rPr>
  </w:style>
  <w:style w:type="character" w:customStyle="1" w:styleId="TextodegloboCar">
    <w:name w:val="Texto de globo Car"/>
    <w:basedOn w:val="Fuentedeprrafopredeter"/>
    <w:link w:val="Textodeglobo"/>
    <w:uiPriority w:val="99"/>
    <w:semiHidden/>
    <w:rsid w:val="00650E38"/>
    <w:rPr>
      <w:rFonts w:ascii="Tahoma" w:hAnsi="Tahoma" w:cs="Tahoma"/>
      <w:sz w:val="16"/>
      <w:szCs w:val="16"/>
    </w:rPr>
  </w:style>
  <w:style w:type="paragraph" w:styleId="Encabezado">
    <w:name w:val="header"/>
    <w:basedOn w:val="Normal"/>
    <w:link w:val="EncabezadoCar"/>
    <w:uiPriority w:val="99"/>
    <w:unhideWhenUsed/>
    <w:rsid w:val="00650E38"/>
    <w:pPr>
      <w:tabs>
        <w:tab w:val="center" w:pos="4536"/>
        <w:tab w:val="right" w:pos="9072"/>
      </w:tabs>
    </w:pPr>
  </w:style>
  <w:style w:type="character" w:customStyle="1" w:styleId="EncabezadoCar">
    <w:name w:val="Encabezado Car"/>
    <w:basedOn w:val="Fuentedeprrafopredeter"/>
    <w:link w:val="Encabezado"/>
    <w:uiPriority w:val="99"/>
    <w:rsid w:val="00650E38"/>
    <w:rPr>
      <w:rFonts w:ascii="Arial" w:hAnsi="Arial" w:cs="Arial"/>
    </w:rPr>
  </w:style>
  <w:style w:type="paragraph" w:styleId="Piedepgina">
    <w:name w:val="footer"/>
    <w:basedOn w:val="Normal"/>
    <w:link w:val="PiedepginaCar"/>
    <w:uiPriority w:val="99"/>
    <w:unhideWhenUsed/>
    <w:rsid w:val="00650E38"/>
    <w:pPr>
      <w:tabs>
        <w:tab w:val="center" w:pos="4536"/>
        <w:tab w:val="right" w:pos="9072"/>
      </w:tabs>
    </w:pPr>
  </w:style>
  <w:style w:type="character" w:customStyle="1" w:styleId="PiedepginaCar">
    <w:name w:val="Pie de página Car"/>
    <w:basedOn w:val="Fuentedeprrafopredeter"/>
    <w:link w:val="Piedepgina"/>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Normal"/>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laconcuadrcula">
    <w:name w:val="Table Grid"/>
    <w:basedOn w:val="Tablanormal"/>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Fuentedeprrafopredeter"/>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ipervnculo">
    <w:name w:val="Hyperlink"/>
    <w:basedOn w:val="Fuentedeprrafopredeter"/>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Normal"/>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Default">
    <w:name w:val="Default"/>
    <w:rsid w:val="00542350"/>
    <w:pPr>
      <w:autoSpaceDE w:val="0"/>
      <w:autoSpaceDN w:val="0"/>
      <w:adjustRightInd w:val="0"/>
      <w:spacing w:after="0" w:line="240" w:lineRule="auto"/>
    </w:pPr>
    <w:rPr>
      <w:rFonts w:ascii="Arial" w:hAnsi="Arial" w:cs="Arial"/>
      <w:color w:val="000000"/>
      <w:sz w:val="24"/>
      <w:szCs w:val="24"/>
    </w:rPr>
  </w:style>
  <w:style w:type="character" w:styleId="Mencinsinresolver">
    <w:name w:val="Unresolved Mention"/>
    <w:basedOn w:val="Fuentedeprrafopredeter"/>
    <w:uiPriority w:val="99"/>
    <w:semiHidden/>
    <w:unhideWhenUsed/>
    <w:rsid w:val="00542350"/>
    <w:rPr>
      <w:color w:val="605E5C"/>
      <w:shd w:val="clear" w:color="auto" w:fill="E1DFDD"/>
    </w:rPr>
  </w:style>
  <w:style w:type="character" w:styleId="Hipervnculovisitado">
    <w:name w:val="FollowedHyperlink"/>
    <w:basedOn w:val="Fuentedeprrafopredeter"/>
    <w:uiPriority w:val="99"/>
    <w:semiHidden/>
    <w:unhideWhenUsed/>
    <w:rsid w:val="00A37B28"/>
    <w:rPr>
      <w:color w:val="800080" w:themeColor="followedHyperlink"/>
      <w:u w:val="single"/>
    </w:rPr>
  </w:style>
  <w:style w:type="character" w:styleId="Refdecomentario">
    <w:name w:val="annotation reference"/>
    <w:basedOn w:val="Fuentedeprrafopredeter"/>
    <w:uiPriority w:val="99"/>
    <w:semiHidden/>
    <w:unhideWhenUsed/>
    <w:rsid w:val="00703E13"/>
    <w:rPr>
      <w:sz w:val="16"/>
      <w:szCs w:val="16"/>
    </w:rPr>
  </w:style>
  <w:style w:type="paragraph" w:styleId="Textocomentario">
    <w:name w:val="annotation text"/>
    <w:basedOn w:val="Normal"/>
    <w:link w:val="TextocomentarioCar"/>
    <w:uiPriority w:val="99"/>
    <w:unhideWhenUsed/>
    <w:rsid w:val="00703E13"/>
    <w:rPr>
      <w:sz w:val="20"/>
      <w:szCs w:val="20"/>
    </w:rPr>
  </w:style>
  <w:style w:type="character" w:customStyle="1" w:styleId="TextocomentarioCar">
    <w:name w:val="Texto comentario Car"/>
    <w:basedOn w:val="Fuentedeprrafopredeter"/>
    <w:link w:val="Textocomentario"/>
    <w:uiPriority w:val="99"/>
    <w:rsid w:val="00703E13"/>
    <w:rPr>
      <w:rFonts w:ascii="Arial" w:hAnsi="Arial" w:cs="Arial"/>
      <w:sz w:val="20"/>
      <w:szCs w:val="20"/>
    </w:rPr>
  </w:style>
  <w:style w:type="paragraph" w:styleId="Asuntodelcomentario">
    <w:name w:val="annotation subject"/>
    <w:basedOn w:val="Textocomentario"/>
    <w:next w:val="Textocomentario"/>
    <w:link w:val="AsuntodelcomentarioCar"/>
    <w:uiPriority w:val="99"/>
    <w:semiHidden/>
    <w:unhideWhenUsed/>
    <w:rsid w:val="00703E13"/>
    <w:rPr>
      <w:b/>
      <w:bCs/>
    </w:rPr>
  </w:style>
  <w:style w:type="character" w:customStyle="1" w:styleId="AsuntodelcomentarioCar">
    <w:name w:val="Asunto del comentario Car"/>
    <w:basedOn w:val="TextocomentarioCar"/>
    <w:link w:val="Asuntodelcomentario"/>
    <w:uiPriority w:val="99"/>
    <w:semiHidden/>
    <w:rsid w:val="00703E13"/>
    <w:rPr>
      <w:rFonts w:ascii="Arial" w:hAnsi="Arial" w:cs="Arial"/>
      <w:b/>
      <w:bCs/>
      <w:sz w:val="20"/>
      <w:szCs w:val="20"/>
    </w:rPr>
  </w:style>
  <w:style w:type="character" w:styleId="Textodelmarcadordeposicin">
    <w:name w:val="Placeholder Text"/>
    <w:basedOn w:val="Fuentedeprrafopredeter"/>
    <w:uiPriority w:val="99"/>
    <w:semiHidden/>
    <w:rsid w:val="008A4DC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4615431">
      <w:bodyDiv w:val="1"/>
      <w:marLeft w:val="0"/>
      <w:marRight w:val="0"/>
      <w:marTop w:val="0"/>
      <w:marBottom w:val="0"/>
      <w:divBdr>
        <w:top w:val="none" w:sz="0" w:space="0" w:color="auto"/>
        <w:left w:val="none" w:sz="0" w:space="0" w:color="auto"/>
        <w:bottom w:val="none" w:sz="0" w:space="0" w:color="auto"/>
        <w:right w:val="none" w:sz="0" w:space="0" w:color="auto"/>
      </w:divBdr>
      <w:divsChild>
        <w:div w:id="1645625283">
          <w:marLeft w:val="0"/>
          <w:marRight w:val="0"/>
          <w:marTop w:val="0"/>
          <w:marBottom w:val="0"/>
          <w:divBdr>
            <w:top w:val="none" w:sz="0" w:space="0" w:color="auto"/>
            <w:left w:val="none" w:sz="0" w:space="0" w:color="auto"/>
            <w:bottom w:val="none" w:sz="0" w:space="0" w:color="auto"/>
            <w:right w:val="none" w:sz="0" w:space="0" w:color="auto"/>
          </w:divBdr>
        </w:div>
      </w:divsChild>
    </w:div>
    <w:div w:id="1560820663">
      <w:bodyDiv w:val="1"/>
      <w:marLeft w:val="0"/>
      <w:marRight w:val="0"/>
      <w:marTop w:val="0"/>
      <w:marBottom w:val="0"/>
      <w:divBdr>
        <w:top w:val="none" w:sz="0" w:space="0" w:color="auto"/>
        <w:left w:val="none" w:sz="0" w:space="0" w:color="auto"/>
        <w:bottom w:val="none" w:sz="0" w:space="0" w:color="auto"/>
        <w:right w:val="none" w:sz="0" w:space="0" w:color="auto"/>
      </w:divBdr>
      <w:divsChild>
        <w:div w:id="2740933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rittal.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friedhelm-loh-group.com"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6B28C04-7741-4732-B576-A1923FE96A81}">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2.xml><?xml version="1.0" encoding="utf-8"?>
<ds:datastoreItem xmlns:ds="http://schemas.openxmlformats.org/officeDocument/2006/customXml" ds:itemID="{F89CB69C-BA99-4EF5-BA7D-5B270AEB0C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C1E6D1-0760-4B73-863B-14955B55E40D}">
  <ds:schemaRefs>
    <ds:schemaRef ds:uri="http://schemas.microsoft.com/sharepoint/v3/contenttype/forms"/>
  </ds:schemaRefs>
</ds:datastoreItem>
</file>

<file path=customXml/itemProps4.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Metadata/LabelInfo.xml><?xml version="1.0" encoding="utf-8"?>
<clbl:labelList xmlns:clbl="http://schemas.microsoft.com/office/2020/mipLabelMetadata">
  <clbl:label id="{3a28a66c-3c7f-463f-9f3d-483220f1d838}" enabled="1" method="Standard" siteId="{a8218bc3-7d4c-4a61-b912-a6ca487118dd}"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1432</Words>
  <Characters>7898</Characters>
  <Application>Microsoft Office Word</Application>
  <DocSecurity>0</DocSecurity>
  <Lines>65</Lines>
  <Paragraphs>18</Paragraphs>
  <ScaleCrop>false</ScaleCrop>
  <HeadingPairs>
    <vt:vector size="4" baseType="variant">
      <vt:variant>
        <vt:lpstr>Título</vt:lpstr>
      </vt:variant>
      <vt:variant>
        <vt:i4>1</vt:i4>
      </vt:variant>
      <vt:variant>
        <vt:lpstr>Titel</vt:lpstr>
      </vt:variant>
      <vt:variant>
        <vt:i4>1</vt:i4>
      </vt:variant>
    </vt:vector>
  </HeadingPairs>
  <TitlesOfParts>
    <vt:vector size="2" baseType="lpstr">
      <vt:lpstr/>
      <vt:lpstr/>
    </vt:vector>
  </TitlesOfParts>
  <Company>OCM GmbH</Company>
  <LinksUpToDate>false</LinksUpToDate>
  <CharactersWithSpaces>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Nuria Poch</cp:lastModifiedBy>
  <cp:revision>3</cp:revision>
  <cp:lastPrinted>2024-01-28T14:20:00Z</cp:lastPrinted>
  <dcterms:created xsi:type="dcterms:W3CDTF">2026-05-26T07:58:00Z</dcterms:created>
  <dcterms:modified xsi:type="dcterms:W3CDTF">2026-05-26T08:29:00Z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2026-03-05T13:44:40Z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c9378411-19c0-4a97-9706-80eb282f17c8</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