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1EA38776" w:rsidR="00034685" w:rsidRPr="00860D70" w:rsidRDefault="00FD526D" w:rsidP="00FD526D">
      <w:pPr>
        <w:pStyle w:val="berschrift-H2"/>
        <w:rPr>
          <w:lang w:val="es-ES"/>
        </w:rPr>
      </w:pPr>
      <w:r w:rsidRPr="00860D70">
        <w:rPr>
          <w:lang w:val="es-ES"/>
        </w:rPr>
        <w:t xml:space="preserve">Rittal y </w:t>
      </w:r>
      <w:proofErr w:type="spellStart"/>
      <w:r w:rsidRPr="00860D70">
        <w:rPr>
          <w:lang w:val="es-ES"/>
        </w:rPr>
        <w:t>Eplan</w:t>
      </w:r>
      <w:proofErr w:type="spellEnd"/>
      <w:r w:rsidRPr="00860D70">
        <w:rPr>
          <w:lang w:val="es-ES"/>
        </w:rPr>
        <w:t xml:space="preserve"> en "The </w:t>
      </w:r>
      <w:proofErr w:type="spellStart"/>
      <w:r w:rsidRPr="00860D70">
        <w:rPr>
          <w:lang w:val="es-ES"/>
        </w:rPr>
        <w:t>Smarter</w:t>
      </w:r>
      <w:proofErr w:type="spellEnd"/>
      <w:r w:rsidRPr="00860D70">
        <w:rPr>
          <w:lang w:val="es-ES"/>
        </w:rPr>
        <w:t xml:space="preserve"> E Europe"</w:t>
      </w:r>
      <w:r w:rsidRPr="00860D70">
        <w:rPr>
          <w:lang w:val="es-ES"/>
        </w:rPr>
        <w:br/>
      </w:r>
    </w:p>
    <w:p w14:paraId="031D34B4" w14:textId="2285824D" w:rsidR="0030636B" w:rsidRPr="00860D70" w:rsidRDefault="00FD76E1" w:rsidP="00D80B69">
      <w:pPr>
        <w:pStyle w:val="berschrift-H1"/>
        <w:rPr>
          <w:lang w:val="es-ES"/>
        </w:rPr>
      </w:pPr>
      <w:r w:rsidRPr="00860D70">
        <w:rPr>
          <w:lang w:val="es-ES"/>
        </w:rPr>
        <w:t xml:space="preserve">Rittal y </w:t>
      </w:r>
      <w:proofErr w:type="spellStart"/>
      <w:r w:rsidRPr="00860D70">
        <w:rPr>
          <w:lang w:val="es-ES"/>
        </w:rPr>
        <w:t>Eplan</w:t>
      </w:r>
      <w:proofErr w:type="spellEnd"/>
      <w:r w:rsidRPr="00860D70">
        <w:rPr>
          <w:lang w:val="es-ES"/>
        </w:rPr>
        <w:t xml:space="preserve"> muestran cómo</w:t>
      </w:r>
      <w:r w:rsidR="00860D70">
        <w:rPr>
          <w:lang w:val="es-ES"/>
        </w:rPr>
        <w:t xml:space="preserve"> implantar </w:t>
      </w:r>
      <w:r w:rsidRPr="00860D70">
        <w:rPr>
          <w:lang w:val="es-ES"/>
        </w:rPr>
        <w:t>infraestructura</w:t>
      </w:r>
      <w:r w:rsidR="00860D70">
        <w:rPr>
          <w:lang w:val="es-ES"/>
        </w:rPr>
        <w:t>s</w:t>
      </w:r>
      <w:r w:rsidRPr="00860D70">
        <w:rPr>
          <w:lang w:val="es-ES"/>
        </w:rPr>
        <w:t xml:space="preserve"> energética</w:t>
      </w:r>
      <w:r w:rsidR="00860D70">
        <w:rPr>
          <w:lang w:val="es-ES"/>
        </w:rPr>
        <w:t>s</w:t>
      </w:r>
      <w:r w:rsidRPr="00860D70">
        <w:rPr>
          <w:lang w:val="es-ES"/>
        </w:rPr>
        <w:t xml:space="preserve"> </w:t>
      </w:r>
      <w:r w:rsidR="00860D70">
        <w:rPr>
          <w:lang w:val="es-ES"/>
        </w:rPr>
        <w:t>de manera rápida y eficiente.</w:t>
      </w:r>
    </w:p>
    <w:p w14:paraId="1B155973" w14:textId="5A42213B" w:rsidR="00420A58" w:rsidRPr="00860D70" w:rsidRDefault="0030636B" w:rsidP="00420A58">
      <w:pPr>
        <w:pStyle w:val="Ort-Datum"/>
        <w:rPr>
          <w:lang w:val="es-ES"/>
        </w:rPr>
      </w:pPr>
      <w:r w:rsidRPr="00860D70">
        <w:rPr>
          <w:lang w:val="es-ES"/>
        </w:rPr>
        <w:t>Herborn/Monheim, 18-06-2026</w:t>
      </w:r>
    </w:p>
    <w:p w14:paraId="7653748D" w14:textId="18F354F2" w:rsidR="00420A58" w:rsidRPr="00860D70" w:rsidRDefault="00420A58" w:rsidP="00860D70">
      <w:pPr>
        <w:pStyle w:val="Copytext"/>
        <w:ind w:right="1219"/>
        <w:jc w:val="both"/>
        <w:rPr>
          <w:b/>
          <w:bCs w:val="0"/>
          <w:lang w:val="es-ES"/>
        </w:rPr>
      </w:pPr>
      <w:r w:rsidRPr="00860D70">
        <w:rPr>
          <w:b/>
          <w:lang w:val="es-ES"/>
        </w:rPr>
        <w:t xml:space="preserve">Las tecnologías necesarias para la transición energética ya están disponibles. Sin embargo, las redes eléctricas, los sistemas de almacenamiento de energía y la infraestructura de carga deben planificarse y desplegarse mucho más rápido para que la sociedad totalmente </w:t>
      </w:r>
      <w:r w:rsidR="00860D70">
        <w:rPr>
          <w:b/>
          <w:lang w:val="es-ES"/>
        </w:rPr>
        <w:t>electrificada</w:t>
      </w:r>
      <w:r w:rsidRPr="00860D70">
        <w:rPr>
          <w:b/>
          <w:lang w:val="es-ES"/>
        </w:rPr>
        <w:t xml:space="preserve"> </w:t>
      </w:r>
      <w:r w:rsidR="00860D70">
        <w:rPr>
          <w:b/>
          <w:lang w:val="es-ES"/>
        </w:rPr>
        <w:t>sea una realidad</w:t>
      </w:r>
      <w:r w:rsidRPr="00860D70">
        <w:rPr>
          <w:b/>
          <w:lang w:val="es-ES"/>
        </w:rPr>
        <w:t xml:space="preserve">. La cuestión </w:t>
      </w:r>
      <w:r w:rsidR="00860D70">
        <w:rPr>
          <w:b/>
          <w:lang w:val="es-ES"/>
        </w:rPr>
        <w:t>clave</w:t>
      </w:r>
      <w:r w:rsidRPr="00860D70">
        <w:rPr>
          <w:b/>
          <w:lang w:val="es-ES"/>
        </w:rPr>
        <w:t xml:space="preserve"> es cómo estandarizar e implementar infraestructuras energéticas a gran escala. Rittal</w:t>
      </w:r>
      <w:r w:rsidR="00860D70">
        <w:rPr>
          <w:b/>
          <w:lang w:val="es-ES"/>
        </w:rPr>
        <w:t xml:space="preserve"> y </w:t>
      </w:r>
      <w:proofErr w:type="spellStart"/>
      <w:r w:rsidR="00860D70">
        <w:rPr>
          <w:b/>
          <w:lang w:val="es-ES"/>
        </w:rPr>
        <w:t>Eplan</w:t>
      </w:r>
      <w:proofErr w:type="spellEnd"/>
      <w:r w:rsidRPr="00860D70">
        <w:rPr>
          <w:b/>
          <w:lang w:val="es-ES"/>
        </w:rPr>
        <w:t xml:space="preserve"> mostrarán</w:t>
      </w:r>
      <w:r w:rsidR="00860D70">
        <w:rPr>
          <w:b/>
          <w:lang w:val="es-ES"/>
        </w:rPr>
        <w:t xml:space="preserve"> en la feria “The </w:t>
      </w:r>
      <w:proofErr w:type="spellStart"/>
      <w:r w:rsidR="00860D70">
        <w:rPr>
          <w:b/>
          <w:lang w:val="es-ES"/>
        </w:rPr>
        <w:t>Smarter</w:t>
      </w:r>
      <w:proofErr w:type="spellEnd"/>
      <w:r w:rsidR="00860D70">
        <w:rPr>
          <w:b/>
          <w:lang w:val="es-ES"/>
        </w:rPr>
        <w:t xml:space="preserve"> E Europe”, en Múnich, cómo</w:t>
      </w:r>
      <w:r w:rsidRPr="00860D70">
        <w:rPr>
          <w:b/>
          <w:lang w:val="es-ES"/>
        </w:rPr>
        <w:t xml:space="preserve"> los datos de ingeniería integrados, la tecnología de sistemas estandarizados y potentes redes de </w:t>
      </w:r>
      <w:proofErr w:type="spellStart"/>
      <w:r w:rsidR="00860D70">
        <w:rPr>
          <w:b/>
          <w:lang w:val="es-ES"/>
        </w:rPr>
        <w:t>partners</w:t>
      </w:r>
      <w:proofErr w:type="spellEnd"/>
      <w:r w:rsidRPr="00860D70">
        <w:rPr>
          <w:b/>
          <w:lang w:val="es-ES"/>
        </w:rPr>
        <w:t xml:space="preserve"> pueden acelerar </w:t>
      </w:r>
      <w:r w:rsidR="00860D70">
        <w:rPr>
          <w:b/>
          <w:lang w:val="es-ES"/>
        </w:rPr>
        <w:t>su</w:t>
      </w:r>
      <w:r w:rsidRPr="00860D70">
        <w:rPr>
          <w:b/>
          <w:lang w:val="es-ES"/>
        </w:rPr>
        <w:t xml:space="preserve"> implementación</w:t>
      </w:r>
      <w:r w:rsidR="00860D70">
        <w:rPr>
          <w:b/>
          <w:lang w:val="es-ES"/>
        </w:rPr>
        <w:t>.</w:t>
      </w:r>
      <w:r w:rsidRPr="00860D70">
        <w:rPr>
          <w:b/>
          <w:lang w:val="es-ES"/>
        </w:rPr>
        <w:t xml:space="preserve"> Bajo el lema '</w:t>
      </w:r>
      <w:proofErr w:type="spellStart"/>
      <w:r w:rsidRPr="00860D70">
        <w:rPr>
          <w:b/>
          <w:lang w:val="es-ES"/>
        </w:rPr>
        <w:t>Electrif</w:t>
      </w:r>
      <w:r w:rsidR="00860D70">
        <w:rPr>
          <w:b/>
          <w:lang w:val="es-ES"/>
        </w:rPr>
        <w:t>y</w:t>
      </w:r>
      <w:proofErr w:type="spellEnd"/>
      <w:r w:rsidRPr="00860D70">
        <w:rPr>
          <w:b/>
          <w:lang w:val="es-ES"/>
        </w:rPr>
        <w:t xml:space="preserve"> </w:t>
      </w:r>
      <w:proofErr w:type="spellStart"/>
      <w:r w:rsidR="00860D70">
        <w:rPr>
          <w:b/>
          <w:lang w:val="es-ES"/>
        </w:rPr>
        <w:t>your</w:t>
      </w:r>
      <w:proofErr w:type="spellEnd"/>
      <w:r w:rsidR="00860D70">
        <w:rPr>
          <w:b/>
          <w:lang w:val="es-ES"/>
        </w:rPr>
        <w:t xml:space="preserve"> </w:t>
      </w:r>
      <w:proofErr w:type="spellStart"/>
      <w:r w:rsidR="00860D70">
        <w:rPr>
          <w:b/>
          <w:lang w:val="es-ES"/>
        </w:rPr>
        <w:t>system</w:t>
      </w:r>
      <w:proofErr w:type="spellEnd"/>
      <w:r w:rsidRPr="00860D70">
        <w:rPr>
          <w:b/>
          <w:lang w:val="es-ES"/>
        </w:rPr>
        <w:t xml:space="preserve">', </w:t>
      </w:r>
      <w:r w:rsidR="00860D70">
        <w:rPr>
          <w:b/>
          <w:lang w:val="es-ES"/>
        </w:rPr>
        <w:t>ambas empresas</w:t>
      </w:r>
      <w:r w:rsidRPr="00860D70">
        <w:rPr>
          <w:b/>
          <w:lang w:val="es-ES"/>
        </w:rPr>
        <w:t xml:space="preserve"> presentarán aplicaciones reales en el Stand 310 del Pabellón B5.</w:t>
      </w:r>
    </w:p>
    <w:p w14:paraId="299C484E" w14:textId="77777777" w:rsidR="003A73AD" w:rsidRPr="00860D70" w:rsidRDefault="003A73AD" w:rsidP="00DA4CF4">
      <w:pPr>
        <w:pStyle w:val="Copytext"/>
        <w:ind w:right="1219"/>
        <w:rPr>
          <w:b/>
          <w:bCs w:val="0"/>
          <w:lang w:val="es-ES"/>
        </w:rPr>
      </w:pPr>
    </w:p>
    <w:p w14:paraId="6CCFAAEB" w14:textId="56EEDBB7" w:rsidR="002A0132" w:rsidRPr="00860D70" w:rsidRDefault="00BC0730" w:rsidP="00860D70">
      <w:pPr>
        <w:pStyle w:val="Copytext"/>
        <w:ind w:right="1219"/>
        <w:jc w:val="both"/>
        <w:rPr>
          <w:color w:val="auto"/>
          <w:lang w:val="es-ES"/>
        </w:rPr>
      </w:pPr>
      <w:r w:rsidRPr="00860D70">
        <w:rPr>
          <w:color w:val="auto"/>
          <w:lang w:val="es-ES"/>
        </w:rPr>
        <w:t xml:space="preserve">"La transición energética se logrará mediante la capacidad de estandarizar y escalar soluciones", afirma el Dr. Christian Maryska, responsable de la </w:t>
      </w:r>
      <w:r w:rsidR="00860D70">
        <w:rPr>
          <w:color w:val="auto"/>
          <w:lang w:val="es-ES"/>
        </w:rPr>
        <w:t>u</w:t>
      </w:r>
      <w:r w:rsidRPr="00860D70">
        <w:rPr>
          <w:color w:val="auto"/>
          <w:lang w:val="es-ES"/>
        </w:rPr>
        <w:t xml:space="preserve">nidad de </w:t>
      </w:r>
      <w:r w:rsidR="00860D70">
        <w:rPr>
          <w:color w:val="auto"/>
          <w:lang w:val="es-ES"/>
        </w:rPr>
        <w:t>n</w:t>
      </w:r>
      <w:r w:rsidRPr="00860D70">
        <w:rPr>
          <w:color w:val="auto"/>
          <w:lang w:val="es-ES"/>
        </w:rPr>
        <w:t xml:space="preserve">egocio de </w:t>
      </w:r>
      <w:r w:rsidR="00860D70">
        <w:rPr>
          <w:color w:val="auto"/>
          <w:lang w:val="es-ES"/>
        </w:rPr>
        <w:t xml:space="preserve">Energy &amp; Power </w:t>
      </w:r>
      <w:proofErr w:type="spellStart"/>
      <w:r w:rsidR="00860D70">
        <w:rPr>
          <w:color w:val="auto"/>
          <w:lang w:val="es-ES"/>
        </w:rPr>
        <w:t>Solutions</w:t>
      </w:r>
      <w:proofErr w:type="spellEnd"/>
      <w:r w:rsidRPr="00860D70">
        <w:rPr>
          <w:color w:val="auto"/>
          <w:lang w:val="es-ES"/>
        </w:rPr>
        <w:t xml:space="preserve"> </w:t>
      </w:r>
      <w:r w:rsidR="00860D70">
        <w:rPr>
          <w:color w:val="auto"/>
          <w:lang w:val="es-ES"/>
        </w:rPr>
        <w:t>de</w:t>
      </w:r>
      <w:r w:rsidRPr="00860D70">
        <w:rPr>
          <w:color w:val="auto"/>
          <w:lang w:val="es-ES"/>
        </w:rPr>
        <w:t xml:space="preserve"> Rittal. "Tenemos que </w:t>
      </w:r>
      <w:r w:rsidR="00860D70">
        <w:rPr>
          <w:color w:val="auto"/>
          <w:lang w:val="es-ES"/>
        </w:rPr>
        <w:t>dejar atrás</w:t>
      </w:r>
      <w:r w:rsidRPr="00860D70">
        <w:rPr>
          <w:color w:val="auto"/>
          <w:lang w:val="es-ES"/>
        </w:rPr>
        <w:t xml:space="preserve"> los proyectos individuales y avanzar hacia aplicaciones que puedan implementarse, replicarse y transferirse</w:t>
      </w:r>
      <w:r w:rsidR="00860D70">
        <w:rPr>
          <w:color w:val="auto"/>
          <w:lang w:val="es-ES"/>
        </w:rPr>
        <w:t xml:space="preserve"> con mayor rapidez</w:t>
      </w:r>
      <w:r w:rsidRPr="00860D70">
        <w:rPr>
          <w:color w:val="auto"/>
          <w:lang w:val="es-ES"/>
        </w:rPr>
        <w:t xml:space="preserve">." Es precisamente ahí donde reside </w:t>
      </w:r>
      <w:r w:rsidR="00860D70">
        <w:rPr>
          <w:color w:val="auto"/>
          <w:lang w:val="es-ES"/>
        </w:rPr>
        <w:t>el</w:t>
      </w:r>
      <w:r w:rsidRPr="00860D70">
        <w:rPr>
          <w:color w:val="auto"/>
          <w:lang w:val="es-ES"/>
        </w:rPr>
        <w:t xml:space="preserve"> mayor</w:t>
      </w:r>
      <w:r w:rsidR="00860D70">
        <w:rPr>
          <w:color w:val="auto"/>
          <w:lang w:val="es-ES"/>
        </w:rPr>
        <w:t xml:space="preserve"> potencial</w:t>
      </w:r>
      <w:r w:rsidRPr="00860D70">
        <w:rPr>
          <w:color w:val="auto"/>
          <w:lang w:val="es-ES"/>
        </w:rPr>
        <w:t xml:space="preserve"> para acelerar la expansión de la infraestructura energética."</w:t>
      </w:r>
    </w:p>
    <w:p w14:paraId="4969D0B7" w14:textId="77777777" w:rsidR="002A0132" w:rsidRPr="00860D70" w:rsidRDefault="002A0132" w:rsidP="008C3286">
      <w:pPr>
        <w:pStyle w:val="Copytext"/>
        <w:ind w:right="1219"/>
        <w:rPr>
          <w:color w:val="auto"/>
          <w:lang w:val="es-ES"/>
        </w:rPr>
      </w:pPr>
    </w:p>
    <w:p w14:paraId="39B77920" w14:textId="3C8E0498" w:rsidR="008C3286" w:rsidRPr="00860D70" w:rsidRDefault="00D67D4F" w:rsidP="008C3286">
      <w:pPr>
        <w:pStyle w:val="Copytext"/>
        <w:ind w:right="1219"/>
        <w:rPr>
          <w:lang w:val="es-ES"/>
        </w:rPr>
      </w:pPr>
      <w:r w:rsidRPr="00860D70">
        <w:rPr>
          <w:lang w:val="es-ES"/>
        </w:rPr>
        <w:t>"La transición energética realmente comienza durante la fase de ingeniería. Est</w:t>
      </w:r>
      <w:r w:rsidR="00860D70">
        <w:rPr>
          <w:lang w:val="es-ES"/>
        </w:rPr>
        <w:t>a sienta las bases</w:t>
      </w:r>
      <w:r w:rsidRPr="00860D70">
        <w:rPr>
          <w:lang w:val="es-ES"/>
        </w:rPr>
        <w:t xml:space="preserve"> para estandarizar la infraestructura y garantizar la transparencia digital </w:t>
      </w:r>
      <w:r w:rsidR="00860D70">
        <w:rPr>
          <w:lang w:val="es-ES"/>
        </w:rPr>
        <w:t xml:space="preserve">en relación con los </w:t>
      </w:r>
      <w:r w:rsidRPr="00860D70">
        <w:rPr>
          <w:lang w:val="es-ES"/>
        </w:rPr>
        <w:t xml:space="preserve">componentes necesarios para la operación y el mantenimiento", afirma Stephanie Kudak, </w:t>
      </w:r>
      <w:r w:rsidR="00860D70">
        <w:rPr>
          <w:lang w:val="es-ES"/>
        </w:rPr>
        <w:t xml:space="preserve">Vertical Market Manager Energy </w:t>
      </w:r>
      <w:r w:rsidRPr="00860D70">
        <w:rPr>
          <w:lang w:val="es-ES"/>
        </w:rPr>
        <w:t xml:space="preserve">en </w:t>
      </w:r>
      <w:proofErr w:type="spellStart"/>
      <w:r w:rsidRPr="00860D70">
        <w:rPr>
          <w:lang w:val="es-ES"/>
        </w:rPr>
        <w:t>Eplan</w:t>
      </w:r>
      <w:proofErr w:type="spellEnd"/>
      <w:r w:rsidRPr="00860D70">
        <w:rPr>
          <w:lang w:val="es-ES"/>
        </w:rPr>
        <w:t>. "Cuanto más fácilmente puedan transferir</w:t>
      </w:r>
      <w:r w:rsidR="00860D70">
        <w:rPr>
          <w:lang w:val="es-ES"/>
        </w:rPr>
        <w:t>se las</w:t>
      </w:r>
      <w:r w:rsidRPr="00860D70">
        <w:rPr>
          <w:lang w:val="es-ES"/>
        </w:rPr>
        <w:t xml:space="preserve"> soluciones de </w:t>
      </w:r>
      <w:r w:rsidR="00860D70">
        <w:rPr>
          <w:lang w:val="es-ES"/>
        </w:rPr>
        <w:t>forma</w:t>
      </w:r>
      <w:r w:rsidRPr="00860D70">
        <w:rPr>
          <w:lang w:val="es-ES"/>
        </w:rPr>
        <w:t xml:space="preserve"> estructurada y conforme a </w:t>
      </w:r>
      <w:r w:rsidR="00860D70">
        <w:rPr>
          <w:lang w:val="es-ES"/>
        </w:rPr>
        <w:t>estándares</w:t>
      </w:r>
      <w:r w:rsidRPr="00860D70">
        <w:rPr>
          <w:lang w:val="es-ES"/>
        </w:rPr>
        <w:t>, más rápid</w:t>
      </w:r>
      <w:r w:rsidR="00860D70">
        <w:rPr>
          <w:lang w:val="es-ES"/>
        </w:rPr>
        <w:t>o</w:t>
      </w:r>
      <w:r w:rsidRPr="00860D70">
        <w:rPr>
          <w:lang w:val="es-ES"/>
        </w:rPr>
        <w:t xml:space="preserve"> y fiable podrá </w:t>
      </w:r>
      <w:r w:rsidR="00860D70">
        <w:rPr>
          <w:lang w:val="es-ES"/>
        </w:rPr>
        <w:t>implantarse</w:t>
      </w:r>
      <w:r w:rsidRPr="00860D70">
        <w:rPr>
          <w:lang w:val="es-ES"/>
        </w:rPr>
        <w:t xml:space="preserve"> y </w:t>
      </w:r>
      <w:r w:rsidR="00860D70">
        <w:rPr>
          <w:lang w:val="es-ES"/>
        </w:rPr>
        <w:t>ampliarse</w:t>
      </w:r>
      <w:r w:rsidRPr="00860D70">
        <w:rPr>
          <w:lang w:val="es-ES"/>
        </w:rPr>
        <w:t xml:space="preserve"> una infraestructura."</w:t>
      </w:r>
    </w:p>
    <w:p w14:paraId="2DA54B1B" w14:textId="77777777" w:rsidR="00BC0730" w:rsidRPr="00860D70" w:rsidRDefault="00BC0730" w:rsidP="00167804">
      <w:pPr>
        <w:pStyle w:val="Copytext"/>
        <w:ind w:right="1219"/>
        <w:rPr>
          <w:color w:val="auto"/>
          <w:lang w:val="es-ES"/>
        </w:rPr>
      </w:pPr>
    </w:p>
    <w:p w14:paraId="6C801205" w14:textId="6BF245DF" w:rsidR="001E05E0" w:rsidRPr="00860D70" w:rsidRDefault="00CD2808" w:rsidP="00BC0730">
      <w:pPr>
        <w:pStyle w:val="Copytext"/>
        <w:ind w:right="1219"/>
        <w:rPr>
          <w:highlight w:val="yellow"/>
          <w:lang w:val="es-ES"/>
        </w:rPr>
      </w:pPr>
      <w:r w:rsidRPr="00860D70">
        <w:rPr>
          <w:lang w:val="es-ES"/>
        </w:rPr>
        <w:t xml:space="preserve">Rittal, </w:t>
      </w:r>
      <w:proofErr w:type="spellStart"/>
      <w:r w:rsidRPr="00860D70">
        <w:rPr>
          <w:lang w:val="es-ES"/>
        </w:rPr>
        <w:t>Eplan</w:t>
      </w:r>
      <w:proofErr w:type="spellEnd"/>
      <w:r w:rsidRPr="00860D70">
        <w:rPr>
          <w:lang w:val="es-ES"/>
        </w:rPr>
        <w:t xml:space="preserve"> y sus </w:t>
      </w:r>
      <w:proofErr w:type="spellStart"/>
      <w:r w:rsidR="00860D70">
        <w:rPr>
          <w:lang w:val="es-ES"/>
        </w:rPr>
        <w:t>partners</w:t>
      </w:r>
      <w:proofErr w:type="spellEnd"/>
      <w:r w:rsidRPr="00860D70">
        <w:rPr>
          <w:lang w:val="es-ES"/>
        </w:rPr>
        <w:t xml:space="preserve"> </w:t>
      </w:r>
      <w:r w:rsidR="00860D70">
        <w:rPr>
          <w:lang w:val="es-ES"/>
        </w:rPr>
        <w:t>muestran c</w:t>
      </w:r>
      <w:r w:rsidRPr="00860D70">
        <w:rPr>
          <w:lang w:val="es-ES"/>
        </w:rPr>
        <w:t xml:space="preserve">ómo </w:t>
      </w:r>
      <w:r w:rsidR="00860D70">
        <w:rPr>
          <w:lang w:val="es-ES"/>
        </w:rPr>
        <w:t>hacerlo posible</w:t>
      </w:r>
      <w:r w:rsidRPr="00860D70">
        <w:rPr>
          <w:lang w:val="es-ES"/>
        </w:rPr>
        <w:t>. Combinan ingeniería, tecnología de sistemas y experiencia en aplicaciones en un único ecosistema. E</w:t>
      </w:r>
      <w:r w:rsidR="00860D70">
        <w:rPr>
          <w:lang w:val="es-ES"/>
        </w:rPr>
        <w:t>n el stand, e</w:t>
      </w:r>
      <w:r w:rsidRPr="00860D70">
        <w:rPr>
          <w:lang w:val="es-ES"/>
        </w:rPr>
        <w:t xml:space="preserve">l foco estará en soluciones para infraestructuras de carga, almacenamiento de energía y redes eléctricas que ya han demostrado su valor en la práctica. </w:t>
      </w:r>
    </w:p>
    <w:p w14:paraId="0E47801A" w14:textId="77777777" w:rsidR="00DD391C" w:rsidRPr="00860D70" w:rsidRDefault="00DD391C" w:rsidP="00BC0730">
      <w:pPr>
        <w:pStyle w:val="Copytext"/>
        <w:ind w:right="1219"/>
        <w:rPr>
          <w:lang w:val="es-ES"/>
        </w:rPr>
      </w:pPr>
    </w:p>
    <w:p w14:paraId="33D5055D" w14:textId="77777777" w:rsidR="00DD391C" w:rsidRPr="00860D70" w:rsidRDefault="00DD391C" w:rsidP="00860D70">
      <w:pPr>
        <w:pStyle w:val="Copytext"/>
        <w:ind w:right="1219"/>
        <w:jc w:val="both"/>
        <w:rPr>
          <w:b/>
          <w:lang w:val="es-ES"/>
        </w:rPr>
      </w:pPr>
      <w:r w:rsidRPr="00860D70">
        <w:rPr>
          <w:b/>
          <w:lang w:val="es-ES"/>
        </w:rPr>
        <w:t>Infraestructura de carga para aplicaciones escalables</w:t>
      </w:r>
    </w:p>
    <w:p w14:paraId="4B96D995" w14:textId="44F35625" w:rsidR="002E4AE9" w:rsidRPr="00860D70" w:rsidRDefault="00137EC6" w:rsidP="00860D70">
      <w:pPr>
        <w:pStyle w:val="Copytext"/>
        <w:ind w:right="1219"/>
        <w:jc w:val="both"/>
        <w:rPr>
          <w:lang w:val="es-ES"/>
        </w:rPr>
      </w:pPr>
      <w:r w:rsidRPr="00860D70">
        <w:rPr>
          <w:lang w:val="es-ES"/>
        </w:rPr>
        <w:t xml:space="preserve">Un ejemplo de ello es </w:t>
      </w:r>
      <w:proofErr w:type="spellStart"/>
      <w:r w:rsidRPr="00860D70">
        <w:rPr>
          <w:lang w:val="es-ES"/>
        </w:rPr>
        <w:t>Powerblock</w:t>
      </w:r>
      <w:proofErr w:type="spellEnd"/>
      <w:r w:rsidRPr="00860D70">
        <w:rPr>
          <w:lang w:val="es-ES"/>
        </w:rPr>
        <w:t xml:space="preserve">, </w:t>
      </w:r>
      <w:r w:rsidR="00860D70">
        <w:rPr>
          <w:lang w:val="es-ES"/>
        </w:rPr>
        <w:t>desarrollado por</w:t>
      </w:r>
      <w:r w:rsidRPr="00860D70">
        <w:rPr>
          <w:lang w:val="es-ES"/>
        </w:rPr>
        <w:t xml:space="preserve"> Rittal en colaboración con </w:t>
      </w:r>
      <w:proofErr w:type="spellStart"/>
      <w:r w:rsidRPr="00860D70">
        <w:rPr>
          <w:lang w:val="es-ES"/>
        </w:rPr>
        <w:t>EcoG</w:t>
      </w:r>
      <w:proofErr w:type="spellEnd"/>
      <w:r w:rsidRPr="00860D70">
        <w:rPr>
          <w:lang w:val="es-ES"/>
        </w:rPr>
        <w:t xml:space="preserve">. </w:t>
      </w:r>
      <w:r w:rsidR="00860D70">
        <w:rPr>
          <w:lang w:val="es-ES"/>
        </w:rPr>
        <w:t>Esta</w:t>
      </w:r>
      <w:r w:rsidRPr="00860D70">
        <w:rPr>
          <w:lang w:val="es-ES"/>
        </w:rPr>
        <w:t xml:space="preserve"> plataforma modular</w:t>
      </w:r>
      <w:r w:rsidR="00860D70">
        <w:rPr>
          <w:lang w:val="es-ES"/>
        </w:rPr>
        <w:t xml:space="preserve"> integra </w:t>
      </w:r>
      <w:r w:rsidRPr="00860D70">
        <w:rPr>
          <w:lang w:val="es-ES"/>
        </w:rPr>
        <w:t xml:space="preserve">la tecnología de sistemas de Rittal para </w:t>
      </w:r>
      <w:r w:rsidR="00860D70">
        <w:rPr>
          <w:lang w:val="es-ES"/>
        </w:rPr>
        <w:t>armarios</w:t>
      </w:r>
      <w:r w:rsidRPr="00860D70">
        <w:rPr>
          <w:lang w:val="es-ES"/>
        </w:rPr>
        <w:t xml:space="preserve">, distribución de </w:t>
      </w:r>
      <w:r w:rsidR="00860D70">
        <w:rPr>
          <w:lang w:val="es-ES"/>
        </w:rPr>
        <w:t>corriente</w:t>
      </w:r>
      <w:r w:rsidRPr="00860D70">
        <w:rPr>
          <w:lang w:val="es-ES"/>
        </w:rPr>
        <w:t xml:space="preserve"> y c</w:t>
      </w:r>
      <w:r w:rsidR="00860D70">
        <w:rPr>
          <w:lang w:val="es-ES"/>
        </w:rPr>
        <w:t>limatización</w:t>
      </w:r>
      <w:r w:rsidRPr="00860D70">
        <w:rPr>
          <w:lang w:val="es-ES"/>
        </w:rPr>
        <w:t xml:space="preserve"> con la experiencia en software de </w:t>
      </w:r>
      <w:proofErr w:type="spellStart"/>
      <w:r w:rsidRPr="00860D70">
        <w:rPr>
          <w:lang w:val="es-ES"/>
        </w:rPr>
        <w:t>EcoG</w:t>
      </w:r>
      <w:proofErr w:type="spellEnd"/>
      <w:r w:rsidRPr="00860D70">
        <w:rPr>
          <w:lang w:val="es-ES"/>
        </w:rPr>
        <w:t xml:space="preserve">. La </w:t>
      </w:r>
      <w:r w:rsidR="00860D70">
        <w:rPr>
          <w:lang w:val="es-ES"/>
        </w:rPr>
        <w:t>solución</w:t>
      </w:r>
      <w:r w:rsidRPr="00860D70">
        <w:rPr>
          <w:lang w:val="es-ES"/>
        </w:rPr>
        <w:t xml:space="preserve"> ha sido d</w:t>
      </w:r>
      <w:r w:rsidR="00860D70">
        <w:rPr>
          <w:lang w:val="es-ES"/>
        </w:rPr>
        <w:t>iseñada</w:t>
      </w:r>
      <w:r w:rsidRPr="00860D70">
        <w:rPr>
          <w:lang w:val="es-ES"/>
        </w:rPr>
        <w:t xml:space="preserve"> para estaciones de carga, depósitos de camiones eléctricos y </w:t>
      </w:r>
      <w:r w:rsidR="00860D70">
        <w:rPr>
          <w:lang w:val="es-ES"/>
        </w:rPr>
        <w:t>emplazamientos</w:t>
      </w:r>
      <w:r w:rsidRPr="00860D70">
        <w:rPr>
          <w:lang w:val="es-ES"/>
        </w:rPr>
        <w:t xml:space="preserve"> de flotas. También pueden integrar</w:t>
      </w:r>
      <w:r w:rsidR="00860D70">
        <w:rPr>
          <w:lang w:val="es-ES"/>
        </w:rPr>
        <w:t>se</w:t>
      </w:r>
      <w:r w:rsidRPr="00860D70">
        <w:rPr>
          <w:lang w:val="es-ES"/>
        </w:rPr>
        <w:t xml:space="preserve"> componentes </w:t>
      </w:r>
      <w:r w:rsidR="00860D70">
        <w:rPr>
          <w:lang w:val="es-ES"/>
        </w:rPr>
        <w:t>adicionales</w:t>
      </w:r>
      <w:r w:rsidRPr="00860D70">
        <w:rPr>
          <w:lang w:val="es-ES"/>
        </w:rPr>
        <w:t xml:space="preserve">, como sistemas de gestión energética, </w:t>
      </w:r>
      <w:r w:rsidR="00860D70">
        <w:rPr>
          <w:lang w:val="es-ES"/>
        </w:rPr>
        <w:t>sistemas</w:t>
      </w:r>
      <w:r w:rsidRPr="00860D70">
        <w:rPr>
          <w:lang w:val="es-ES"/>
        </w:rPr>
        <w:t xml:space="preserve"> de almacenamiento</w:t>
      </w:r>
      <w:r w:rsidR="00860D70">
        <w:rPr>
          <w:lang w:val="es-ES"/>
        </w:rPr>
        <w:t xml:space="preserve"> en</w:t>
      </w:r>
      <w:r w:rsidRPr="00860D70">
        <w:rPr>
          <w:lang w:val="es-ES"/>
        </w:rPr>
        <w:t xml:space="preserve"> baterías o </w:t>
      </w:r>
      <w:r w:rsidR="00860D70">
        <w:rPr>
          <w:lang w:val="es-ES"/>
        </w:rPr>
        <w:t>instalaciones</w:t>
      </w:r>
      <w:r w:rsidRPr="00860D70">
        <w:rPr>
          <w:lang w:val="es-ES"/>
        </w:rPr>
        <w:t xml:space="preserve"> fotovoltaic</w:t>
      </w:r>
      <w:r w:rsidR="00860D70">
        <w:rPr>
          <w:lang w:val="es-ES"/>
        </w:rPr>
        <w:t>a</w:t>
      </w:r>
      <w:r w:rsidRPr="00860D70">
        <w:rPr>
          <w:lang w:val="es-ES"/>
        </w:rPr>
        <w:t xml:space="preserve">s. La </w:t>
      </w:r>
      <w:r w:rsidR="00860D70">
        <w:rPr>
          <w:lang w:val="es-ES"/>
        </w:rPr>
        <w:t>potencia</w:t>
      </w:r>
      <w:r w:rsidRPr="00860D70">
        <w:rPr>
          <w:lang w:val="es-ES"/>
        </w:rPr>
        <w:t xml:space="preserve"> de carga y los puntos de carga pueden ampliarse</w:t>
      </w:r>
      <w:r w:rsidR="00860D70">
        <w:rPr>
          <w:lang w:val="es-ES"/>
        </w:rPr>
        <w:t xml:space="preserve"> de forma </w:t>
      </w:r>
      <w:r w:rsidRPr="00860D70">
        <w:rPr>
          <w:lang w:val="es-ES"/>
        </w:rPr>
        <w:t>gradual</w:t>
      </w:r>
      <w:r w:rsidR="00860D70">
        <w:rPr>
          <w:lang w:val="es-ES"/>
        </w:rPr>
        <w:t>,</w:t>
      </w:r>
      <w:r w:rsidRPr="00860D70">
        <w:rPr>
          <w:lang w:val="es-ES"/>
        </w:rPr>
        <w:t xml:space="preserve"> paso a paso. La funci</w:t>
      </w:r>
      <w:r w:rsidR="00860D70">
        <w:rPr>
          <w:lang w:val="es-ES"/>
        </w:rPr>
        <w:t>onalidad</w:t>
      </w:r>
      <w:r w:rsidRPr="00860D70">
        <w:rPr>
          <w:lang w:val="es-ES"/>
        </w:rPr>
        <w:t xml:space="preserve"> de disponibilidad digital </w:t>
      </w:r>
      <w:r w:rsidR="00860D70">
        <w:rPr>
          <w:lang w:val="es-ES"/>
        </w:rPr>
        <w:t>de</w:t>
      </w:r>
      <w:r w:rsidRPr="00860D70">
        <w:rPr>
          <w:lang w:val="es-ES"/>
        </w:rPr>
        <w:t xml:space="preserve"> la plataforma de software </w:t>
      </w:r>
      <w:proofErr w:type="spellStart"/>
      <w:r w:rsidRPr="00860D70">
        <w:rPr>
          <w:lang w:val="es-ES"/>
        </w:rPr>
        <w:t>Eplan</w:t>
      </w:r>
      <w:proofErr w:type="spellEnd"/>
      <w:r w:rsidRPr="00860D70">
        <w:rPr>
          <w:lang w:val="es-ES"/>
        </w:rPr>
        <w:t xml:space="preserve"> </w:t>
      </w:r>
      <w:r w:rsidR="00860D70">
        <w:rPr>
          <w:lang w:val="es-ES"/>
        </w:rPr>
        <w:t>garantiza una</w:t>
      </w:r>
      <w:r w:rsidRPr="00860D70">
        <w:rPr>
          <w:lang w:val="es-ES"/>
        </w:rPr>
        <w:t xml:space="preserve"> alta calidad de datos, rapidez y estandarización desde la </w:t>
      </w:r>
      <w:r w:rsidR="00860D70">
        <w:rPr>
          <w:lang w:val="es-ES"/>
        </w:rPr>
        <w:t>fase</w:t>
      </w:r>
      <w:r w:rsidRPr="00860D70">
        <w:rPr>
          <w:lang w:val="es-ES"/>
        </w:rPr>
        <w:t xml:space="preserve"> de ingeniería, </w:t>
      </w:r>
      <w:r w:rsidR="00860D70">
        <w:rPr>
          <w:lang w:val="es-ES"/>
        </w:rPr>
        <w:t>además de facilitar la</w:t>
      </w:r>
      <w:r w:rsidRPr="00860D70">
        <w:rPr>
          <w:lang w:val="es-ES"/>
        </w:rPr>
        <w:t xml:space="preserve"> transferencia a nuevos proyectos.</w:t>
      </w:r>
    </w:p>
    <w:p w14:paraId="4CAEC863" w14:textId="77777777" w:rsidR="002E4AE9" w:rsidRPr="00860D70" w:rsidRDefault="002E4AE9" w:rsidP="00DD391C">
      <w:pPr>
        <w:pStyle w:val="Copytext"/>
        <w:ind w:right="1219"/>
        <w:rPr>
          <w:lang w:val="es-ES"/>
        </w:rPr>
      </w:pPr>
    </w:p>
    <w:p w14:paraId="65AD920C" w14:textId="77777777" w:rsidR="00BE03E5" w:rsidRPr="00860D70" w:rsidRDefault="00DD391C" w:rsidP="00860D70">
      <w:pPr>
        <w:pStyle w:val="Copytext"/>
        <w:ind w:right="1219"/>
        <w:jc w:val="both"/>
        <w:rPr>
          <w:lang w:val="es-ES"/>
        </w:rPr>
      </w:pPr>
      <w:r w:rsidRPr="00860D70">
        <w:rPr>
          <w:b/>
          <w:lang w:val="es-ES"/>
        </w:rPr>
        <w:t>Planificación integral del almacenamiento de energía</w:t>
      </w:r>
    </w:p>
    <w:p w14:paraId="0B466E07" w14:textId="0F7BB415" w:rsidR="002E4AE9" w:rsidRPr="00860D70" w:rsidRDefault="001C08FF" w:rsidP="00860D70">
      <w:pPr>
        <w:pStyle w:val="Copytext"/>
        <w:ind w:right="1219"/>
        <w:jc w:val="both"/>
        <w:rPr>
          <w:lang w:val="es-ES"/>
        </w:rPr>
      </w:pPr>
      <w:r w:rsidRPr="00860D70">
        <w:rPr>
          <w:lang w:val="es-ES"/>
        </w:rPr>
        <w:t xml:space="preserve">En el caso de los sistemas de almacenamiento </w:t>
      </w:r>
      <w:r w:rsidR="00860D70">
        <w:rPr>
          <w:lang w:val="es-ES"/>
        </w:rPr>
        <w:t>estacionario en</w:t>
      </w:r>
      <w:r w:rsidRPr="00860D70">
        <w:rPr>
          <w:lang w:val="es-ES"/>
        </w:rPr>
        <w:t xml:space="preserve"> batería</w:t>
      </w:r>
      <w:r w:rsidR="00860D70">
        <w:rPr>
          <w:lang w:val="es-ES"/>
        </w:rPr>
        <w:t>s</w:t>
      </w:r>
      <w:r w:rsidRPr="00860D70">
        <w:rPr>
          <w:lang w:val="es-ES"/>
        </w:rPr>
        <w:t xml:space="preserve">, la interacción entre la infraestructura eléctrica y la gestión </w:t>
      </w:r>
      <w:r w:rsidR="00860D70">
        <w:rPr>
          <w:lang w:val="es-ES"/>
        </w:rPr>
        <w:t>térmica</w:t>
      </w:r>
      <w:r w:rsidRPr="00860D70">
        <w:rPr>
          <w:lang w:val="es-ES"/>
        </w:rPr>
        <w:t xml:space="preserve"> determina el rendimiento del sistema. Rittal y </w:t>
      </w:r>
      <w:proofErr w:type="spellStart"/>
      <w:r w:rsidRPr="00860D70">
        <w:rPr>
          <w:lang w:val="es-ES"/>
        </w:rPr>
        <w:t>Eplan</w:t>
      </w:r>
      <w:proofErr w:type="spellEnd"/>
      <w:r w:rsidRPr="00860D70">
        <w:rPr>
          <w:lang w:val="es-ES"/>
        </w:rPr>
        <w:t xml:space="preserve"> presentarán la </w:t>
      </w:r>
      <w:r w:rsidR="00860D70">
        <w:rPr>
          <w:lang w:val="es-ES"/>
        </w:rPr>
        <w:t>gama</w:t>
      </w:r>
      <w:r w:rsidRPr="00860D70">
        <w:rPr>
          <w:lang w:val="es-ES"/>
        </w:rPr>
        <w:t xml:space="preserve"> de almacenamiento de baterías VX ESS, así como un armario de control para sistemas de almacenamiento de baterías, desarrollado en colaboración con su</w:t>
      </w:r>
      <w:r w:rsidR="00860D70">
        <w:rPr>
          <w:lang w:val="es-ES"/>
        </w:rPr>
        <w:t xml:space="preserve"> </w:t>
      </w:r>
      <w:proofErr w:type="spellStart"/>
      <w:r w:rsidR="00860D70">
        <w:rPr>
          <w:lang w:val="es-ES"/>
        </w:rPr>
        <w:t>partner</w:t>
      </w:r>
      <w:proofErr w:type="spellEnd"/>
      <w:r w:rsidR="00860D70">
        <w:rPr>
          <w:lang w:val="es-ES"/>
        </w:rPr>
        <w:t xml:space="preserve"> </w:t>
      </w:r>
      <w:r w:rsidRPr="00860D70">
        <w:rPr>
          <w:lang w:val="es-ES"/>
        </w:rPr>
        <w:t xml:space="preserve">AXSOL y diseñado con </w:t>
      </w:r>
      <w:proofErr w:type="spellStart"/>
      <w:r w:rsidRPr="00860D70">
        <w:rPr>
          <w:lang w:val="es-ES"/>
        </w:rPr>
        <w:t>Eplan</w:t>
      </w:r>
      <w:proofErr w:type="spellEnd"/>
      <w:r w:rsidRPr="00860D70">
        <w:rPr>
          <w:lang w:val="es-ES"/>
        </w:rPr>
        <w:t xml:space="preserve">. A medida que aumenta la densidad de potencia, la gestión </w:t>
      </w:r>
      <w:r w:rsidR="00860D70">
        <w:rPr>
          <w:lang w:val="es-ES"/>
        </w:rPr>
        <w:t>térmica</w:t>
      </w:r>
      <w:r w:rsidRPr="00860D70">
        <w:rPr>
          <w:lang w:val="es-ES"/>
        </w:rPr>
        <w:t xml:space="preserve"> </w:t>
      </w:r>
      <w:r w:rsidR="00860D70">
        <w:rPr>
          <w:lang w:val="es-ES"/>
        </w:rPr>
        <w:t>adquiere cada vez</w:t>
      </w:r>
      <w:r w:rsidRPr="00860D70">
        <w:rPr>
          <w:lang w:val="es-ES"/>
        </w:rPr>
        <w:t xml:space="preserve"> </w:t>
      </w:r>
      <w:r w:rsidR="00860D70">
        <w:rPr>
          <w:lang w:val="es-ES"/>
        </w:rPr>
        <w:t xml:space="preserve">mayor </w:t>
      </w:r>
      <w:r w:rsidRPr="00860D70">
        <w:rPr>
          <w:lang w:val="es-ES"/>
        </w:rPr>
        <w:t xml:space="preserve">importancia. Además, las empresas </w:t>
      </w:r>
      <w:r w:rsidR="00860D70">
        <w:rPr>
          <w:lang w:val="es-ES"/>
        </w:rPr>
        <w:t xml:space="preserve">colaboran con su </w:t>
      </w:r>
      <w:proofErr w:type="spellStart"/>
      <w:r w:rsidR="00860D70">
        <w:rPr>
          <w:lang w:val="es-ES"/>
        </w:rPr>
        <w:t>partner</w:t>
      </w:r>
      <w:proofErr w:type="spellEnd"/>
      <w:r w:rsidRPr="00860D70">
        <w:rPr>
          <w:lang w:val="es-ES"/>
        </w:rPr>
        <w:t xml:space="preserve"> de aplicaci</w:t>
      </w:r>
      <w:r w:rsidR="00860D70">
        <w:rPr>
          <w:lang w:val="es-ES"/>
        </w:rPr>
        <w:t>ón</w:t>
      </w:r>
      <w:r w:rsidRPr="00860D70">
        <w:rPr>
          <w:lang w:val="es-ES"/>
        </w:rPr>
        <w:t xml:space="preserve"> </w:t>
      </w:r>
      <w:proofErr w:type="spellStart"/>
      <w:r w:rsidRPr="00860D70">
        <w:rPr>
          <w:lang w:val="es-ES"/>
        </w:rPr>
        <w:t>Enico</w:t>
      </w:r>
      <w:proofErr w:type="spellEnd"/>
      <w:r w:rsidRPr="00860D70">
        <w:rPr>
          <w:lang w:val="es-ES"/>
        </w:rPr>
        <w:t xml:space="preserve"> para presentar una solución de </w:t>
      </w:r>
      <w:r w:rsidR="00860D70">
        <w:rPr>
          <w:lang w:val="es-ES"/>
        </w:rPr>
        <w:t>refrigeración (</w:t>
      </w:r>
      <w:proofErr w:type="spellStart"/>
      <w:r w:rsidR="00860D70">
        <w:rPr>
          <w:lang w:val="es-ES"/>
        </w:rPr>
        <w:t>chiller</w:t>
      </w:r>
      <w:proofErr w:type="spellEnd"/>
      <w:r w:rsidR="00860D70">
        <w:rPr>
          <w:lang w:val="es-ES"/>
        </w:rPr>
        <w:t>)</w:t>
      </w:r>
      <w:r w:rsidRPr="00860D70">
        <w:rPr>
          <w:lang w:val="es-ES"/>
        </w:rPr>
        <w:t xml:space="preserve"> para aplicaciones de almacenamiento exigentes. </w:t>
      </w:r>
      <w:r w:rsidR="00860D70">
        <w:rPr>
          <w:lang w:val="es-ES"/>
        </w:rPr>
        <w:t xml:space="preserve">Esto subraya </w:t>
      </w:r>
      <w:r w:rsidRPr="00860D70">
        <w:rPr>
          <w:lang w:val="es-ES"/>
        </w:rPr>
        <w:t xml:space="preserve">la creciente importancia de sistemas de refrigeración de alto rendimiento para garantizar </w:t>
      </w:r>
      <w:r w:rsidR="00860D70">
        <w:rPr>
          <w:lang w:val="es-ES"/>
        </w:rPr>
        <w:t>un</w:t>
      </w:r>
      <w:r w:rsidRPr="00860D70">
        <w:rPr>
          <w:lang w:val="es-ES"/>
        </w:rPr>
        <w:t xml:space="preserve"> funcionamiento seguro y fiable de los sistemas modernos de almacenamiento </w:t>
      </w:r>
      <w:r w:rsidR="00860D70">
        <w:rPr>
          <w:lang w:val="es-ES"/>
        </w:rPr>
        <w:t>en</w:t>
      </w:r>
      <w:r w:rsidRPr="00860D70">
        <w:rPr>
          <w:lang w:val="es-ES"/>
        </w:rPr>
        <w:t xml:space="preserve"> baterías.</w:t>
      </w:r>
    </w:p>
    <w:p w14:paraId="66DD412D" w14:textId="77777777" w:rsidR="002E4AE9" w:rsidRPr="00860D70" w:rsidRDefault="002E4AE9" w:rsidP="00DD391C">
      <w:pPr>
        <w:pStyle w:val="Copytext"/>
        <w:ind w:right="1219"/>
        <w:rPr>
          <w:lang w:val="es-ES"/>
        </w:rPr>
      </w:pPr>
    </w:p>
    <w:p w14:paraId="27D66C6D" w14:textId="306DDF97" w:rsidR="00DD391C" w:rsidRPr="00860D70" w:rsidRDefault="00860D70" w:rsidP="00860D70">
      <w:pPr>
        <w:pStyle w:val="Copytext"/>
        <w:ind w:right="1219"/>
        <w:jc w:val="both"/>
        <w:rPr>
          <w:lang w:val="es-ES"/>
        </w:rPr>
      </w:pPr>
      <w:r>
        <w:rPr>
          <w:b/>
          <w:lang w:val="es-ES"/>
        </w:rPr>
        <w:t>Expansión</w:t>
      </w:r>
      <w:r w:rsidR="00DD391C" w:rsidRPr="00860D70">
        <w:rPr>
          <w:b/>
          <w:lang w:val="es-ES"/>
        </w:rPr>
        <w:t xml:space="preserve"> de redes eléctricas de </w:t>
      </w:r>
      <w:r>
        <w:rPr>
          <w:b/>
          <w:lang w:val="es-ES"/>
        </w:rPr>
        <w:t>forma</w:t>
      </w:r>
      <w:r w:rsidR="00DD391C" w:rsidRPr="00860D70">
        <w:rPr>
          <w:b/>
          <w:lang w:val="es-ES"/>
        </w:rPr>
        <w:t xml:space="preserve"> estandarizada</w:t>
      </w:r>
    </w:p>
    <w:p w14:paraId="680A5974" w14:textId="4F9101A3" w:rsidR="00DD391C" w:rsidRPr="00860D70" w:rsidRDefault="00DD391C" w:rsidP="00860D70">
      <w:pPr>
        <w:pStyle w:val="Copytext"/>
        <w:ind w:right="1219"/>
        <w:jc w:val="both"/>
        <w:rPr>
          <w:lang w:val="es-ES"/>
        </w:rPr>
      </w:pPr>
      <w:r w:rsidRPr="00860D70">
        <w:rPr>
          <w:lang w:val="es-ES"/>
        </w:rPr>
        <w:t xml:space="preserve">Rittal y </w:t>
      </w:r>
      <w:proofErr w:type="spellStart"/>
      <w:r w:rsidRPr="00860D70">
        <w:rPr>
          <w:lang w:val="es-ES"/>
        </w:rPr>
        <w:t>Eplan</w:t>
      </w:r>
      <w:proofErr w:type="spellEnd"/>
      <w:r w:rsidRPr="00860D70">
        <w:rPr>
          <w:lang w:val="es-ES"/>
        </w:rPr>
        <w:t xml:space="preserve">, junto con su </w:t>
      </w:r>
      <w:proofErr w:type="spellStart"/>
      <w:r w:rsidR="00860D70">
        <w:rPr>
          <w:lang w:val="es-ES"/>
        </w:rPr>
        <w:t>partner</w:t>
      </w:r>
      <w:proofErr w:type="spellEnd"/>
      <w:r w:rsidRPr="00860D70">
        <w:rPr>
          <w:lang w:val="es-ES"/>
        </w:rPr>
        <w:t xml:space="preserve"> TRIPS, presentan un</w:t>
      </w:r>
      <w:r w:rsidR="00860D70">
        <w:rPr>
          <w:lang w:val="es-ES"/>
        </w:rPr>
        <w:t xml:space="preserve"> armario de protección</w:t>
      </w:r>
      <w:r w:rsidRPr="00860D70">
        <w:rPr>
          <w:lang w:val="es-ES"/>
        </w:rPr>
        <w:t xml:space="preserve"> y </w:t>
      </w:r>
      <w:r w:rsidR="00860D70">
        <w:rPr>
          <w:lang w:val="es-ES"/>
        </w:rPr>
        <w:t>control para subestaciones</w:t>
      </w:r>
      <w:r w:rsidRPr="00860D70">
        <w:rPr>
          <w:lang w:val="es-ES"/>
        </w:rPr>
        <w:t xml:space="preserve"> y estaciones convertidoras. La</w:t>
      </w:r>
      <w:r w:rsidR="00860D70">
        <w:rPr>
          <w:lang w:val="es-ES"/>
        </w:rPr>
        <w:t xml:space="preserve"> solución</w:t>
      </w:r>
      <w:r w:rsidRPr="00860D70">
        <w:rPr>
          <w:lang w:val="es-ES"/>
        </w:rPr>
        <w:t xml:space="preserve"> </w:t>
      </w:r>
      <w:r w:rsidR="00860D70">
        <w:rPr>
          <w:lang w:val="es-ES"/>
        </w:rPr>
        <w:t>permite</w:t>
      </w:r>
      <w:r w:rsidRPr="00860D70">
        <w:rPr>
          <w:lang w:val="es-ES"/>
        </w:rPr>
        <w:t xml:space="preserve"> funciones de medición, control y protección en </w:t>
      </w:r>
      <w:r w:rsidR="00860D70">
        <w:rPr>
          <w:lang w:val="es-ES"/>
        </w:rPr>
        <w:t xml:space="preserve">la </w:t>
      </w:r>
      <w:r w:rsidRPr="00860D70">
        <w:rPr>
          <w:lang w:val="es-ES"/>
        </w:rPr>
        <w:t>tecnología secundaria y demuestra cómo pueden implementar</w:t>
      </w:r>
      <w:r w:rsidR="00860D70">
        <w:rPr>
          <w:lang w:val="es-ES"/>
        </w:rPr>
        <w:t>se</w:t>
      </w:r>
      <w:r w:rsidRPr="00860D70">
        <w:rPr>
          <w:lang w:val="es-ES"/>
        </w:rPr>
        <w:t xml:space="preserve"> configuraciones estandarizadas para desarrollar y operar infraestructuras de red.</w:t>
      </w:r>
    </w:p>
    <w:p w14:paraId="5A8CA966" w14:textId="77777777" w:rsidR="00DD391C" w:rsidRPr="00860D70" w:rsidRDefault="00DD391C" w:rsidP="00DD391C">
      <w:pPr>
        <w:pStyle w:val="Copytext"/>
        <w:ind w:right="1219"/>
        <w:rPr>
          <w:lang w:val="es-ES"/>
        </w:rPr>
      </w:pPr>
    </w:p>
    <w:p w14:paraId="70169865" w14:textId="60F5340C" w:rsidR="00DD391C" w:rsidRPr="00860D70" w:rsidRDefault="00967D68" w:rsidP="00860D70">
      <w:pPr>
        <w:pStyle w:val="Copytext"/>
        <w:ind w:right="1219"/>
        <w:jc w:val="both"/>
        <w:rPr>
          <w:lang w:val="es-ES"/>
        </w:rPr>
      </w:pPr>
      <w:r w:rsidRPr="00860D70">
        <w:rPr>
          <w:lang w:val="es-ES"/>
        </w:rPr>
        <w:t xml:space="preserve">La solución se basa en un sistema de </w:t>
      </w:r>
      <w:r w:rsidR="00860D70">
        <w:rPr>
          <w:lang w:val="es-ES"/>
        </w:rPr>
        <w:t>armarios</w:t>
      </w:r>
      <w:r w:rsidRPr="00860D70">
        <w:rPr>
          <w:lang w:val="es-ES"/>
        </w:rPr>
        <w:t xml:space="preserve"> </w:t>
      </w:r>
      <w:r w:rsidR="00860D70">
        <w:rPr>
          <w:lang w:val="es-ES"/>
        </w:rPr>
        <w:t xml:space="preserve">modulares </w:t>
      </w:r>
      <w:r w:rsidRPr="00860D70">
        <w:rPr>
          <w:lang w:val="es-ES"/>
        </w:rPr>
        <w:t>VX25 con placa de montaje y puerta acristalada, un</w:t>
      </w:r>
      <w:r w:rsidR="00860D70">
        <w:rPr>
          <w:lang w:val="es-ES"/>
        </w:rPr>
        <w:t xml:space="preserve"> bastidor abatible</w:t>
      </w:r>
      <w:r w:rsidRPr="00860D70">
        <w:rPr>
          <w:lang w:val="es-ES"/>
        </w:rPr>
        <w:t xml:space="preserve"> VX, </w:t>
      </w:r>
      <w:proofErr w:type="spellStart"/>
      <w:r w:rsidRPr="00860D70">
        <w:rPr>
          <w:lang w:val="es-ES"/>
        </w:rPr>
        <w:t>RiLineX</w:t>
      </w:r>
      <w:proofErr w:type="spellEnd"/>
      <w:r w:rsidRPr="00860D70">
        <w:rPr>
          <w:lang w:val="es-ES"/>
        </w:rPr>
        <w:t xml:space="preserve"> y un</w:t>
      </w:r>
      <w:r w:rsidR="00860D70">
        <w:rPr>
          <w:lang w:val="es-ES"/>
        </w:rPr>
        <w:t xml:space="preserve"> refrigerador Blue e+</w:t>
      </w:r>
      <w:r w:rsidRPr="00860D70">
        <w:rPr>
          <w:lang w:val="es-ES"/>
        </w:rPr>
        <w:t xml:space="preserve">. La aplicación está disponible como </w:t>
      </w:r>
      <w:r w:rsidR="00860D70">
        <w:rPr>
          <w:lang w:val="es-ES"/>
        </w:rPr>
        <w:t xml:space="preserve">un </w:t>
      </w:r>
      <w:r w:rsidRPr="00860D70">
        <w:rPr>
          <w:lang w:val="es-ES"/>
        </w:rPr>
        <w:t xml:space="preserve">proyecto </w:t>
      </w:r>
      <w:proofErr w:type="spellStart"/>
      <w:r w:rsidRPr="00860D70">
        <w:rPr>
          <w:lang w:val="es-ES"/>
        </w:rPr>
        <w:t>Eplan</w:t>
      </w:r>
      <w:proofErr w:type="spellEnd"/>
      <w:r w:rsidRPr="00860D70">
        <w:rPr>
          <w:lang w:val="es-ES"/>
        </w:rPr>
        <w:t xml:space="preserve"> en forma de gemelo digital y puede </w:t>
      </w:r>
      <w:r w:rsidR="00860D70">
        <w:rPr>
          <w:lang w:val="es-ES"/>
        </w:rPr>
        <w:t>adaptarse a diferentes escalas</w:t>
      </w:r>
      <w:r w:rsidRPr="00860D70">
        <w:rPr>
          <w:lang w:val="es-ES"/>
        </w:rPr>
        <w:t xml:space="preserve"> como muestra de aplicación.</w:t>
      </w:r>
    </w:p>
    <w:p w14:paraId="209F7F5B" w14:textId="77777777" w:rsidR="00972D8C" w:rsidRPr="00860D70" w:rsidRDefault="00972D8C" w:rsidP="00DD391C">
      <w:pPr>
        <w:pStyle w:val="Copytext"/>
        <w:ind w:right="1219"/>
        <w:rPr>
          <w:lang w:val="es-ES"/>
        </w:rPr>
      </w:pPr>
    </w:p>
    <w:p w14:paraId="13F59F5C" w14:textId="77777777" w:rsidR="001E2ADB" w:rsidRPr="00860D70" w:rsidRDefault="001E2ADB">
      <w:pPr>
        <w:widowControl/>
        <w:autoSpaceDE/>
        <w:autoSpaceDN/>
        <w:adjustRightInd/>
        <w:spacing w:after="200" w:line="0" w:lineRule="auto"/>
        <w:rPr>
          <w:b/>
          <w:bCs/>
          <w:color w:val="000000" w:themeColor="text1"/>
          <w:sz w:val="20"/>
          <w:szCs w:val="20"/>
          <w:lang w:val="es-ES"/>
        </w:rPr>
      </w:pPr>
      <w:r w:rsidRPr="00860D70">
        <w:rPr>
          <w:b/>
          <w:lang w:val="es-ES"/>
        </w:rPr>
        <w:br w:type="page"/>
      </w:r>
    </w:p>
    <w:p w14:paraId="1FDEB403" w14:textId="3D942F6E" w:rsidR="00972D8C" w:rsidRPr="00860D70" w:rsidRDefault="00972D8C" w:rsidP="00860D70">
      <w:pPr>
        <w:pStyle w:val="Copytext"/>
        <w:ind w:right="1219"/>
        <w:jc w:val="both"/>
        <w:rPr>
          <w:b/>
          <w:lang w:val="es-ES"/>
        </w:rPr>
      </w:pPr>
      <w:r w:rsidRPr="00860D70">
        <w:rPr>
          <w:b/>
          <w:lang w:val="es-ES"/>
        </w:rPr>
        <w:lastRenderedPageBreak/>
        <w:t>Datos de ingeniería como base para la escala</w:t>
      </w:r>
      <w:r w:rsidR="00860D70">
        <w:rPr>
          <w:b/>
          <w:lang w:val="es-ES"/>
        </w:rPr>
        <w:t>bilidad</w:t>
      </w:r>
    </w:p>
    <w:p w14:paraId="3DAC8E03" w14:textId="458F0C6B" w:rsidR="00972D8C" w:rsidRPr="00860D70" w:rsidRDefault="00057736" w:rsidP="00860D70">
      <w:pPr>
        <w:pStyle w:val="Copytext"/>
        <w:ind w:right="1219"/>
        <w:jc w:val="both"/>
        <w:rPr>
          <w:lang w:val="es-ES"/>
        </w:rPr>
      </w:pPr>
      <w:r w:rsidRPr="00860D70">
        <w:rPr>
          <w:lang w:val="es-ES"/>
        </w:rPr>
        <w:t>Las soluciones presentadas comparten un principio común: se basan en datos de ingeniería co</w:t>
      </w:r>
      <w:r w:rsidR="00860D70">
        <w:rPr>
          <w:lang w:val="es-ES"/>
        </w:rPr>
        <w:t>herentes</w:t>
      </w:r>
      <w:r w:rsidRPr="00860D70">
        <w:rPr>
          <w:lang w:val="es-ES"/>
        </w:rPr>
        <w:t xml:space="preserve"> y </w:t>
      </w:r>
      <w:r w:rsidR="00860D70">
        <w:rPr>
          <w:lang w:val="es-ES"/>
        </w:rPr>
        <w:t>de</w:t>
      </w:r>
      <w:r w:rsidRPr="00860D70">
        <w:rPr>
          <w:lang w:val="es-ES"/>
        </w:rPr>
        <w:t xml:space="preserve"> alta calidad </w:t>
      </w:r>
      <w:r w:rsidR="00860D70">
        <w:rPr>
          <w:lang w:val="es-ES"/>
        </w:rPr>
        <w:t xml:space="preserve">procedentes </w:t>
      </w:r>
      <w:r w:rsidRPr="00860D70">
        <w:rPr>
          <w:lang w:val="es-ES"/>
        </w:rPr>
        <w:t>del</w:t>
      </w:r>
      <w:r w:rsidR="00860D70">
        <w:rPr>
          <w:lang w:val="es-ES"/>
        </w:rPr>
        <w:t xml:space="preserve"> </w:t>
      </w:r>
      <w:proofErr w:type="spellStart"/>
      <w:r w:rsidR="00860D70">
        <w:rPr>
          <w:lang w:val="es-ES"/>
        </w:rPr>
        <w:t>Eplan</w:t>
      </w:r>
      <w:proofErr w:type="spellEnd"/>
      <w:r w:rsidR="00860D70">
        <w:rPr>
          <w:lang w:val="es-ES"/>
        </w:rPr>
        <w:t xml:space="preserve"> Data</w:t>
      </w:r>
      <w:r w:rsidRPr="00860D70">
        <w:rPr>
          <w:lang w:val="es-ES"/>
        </w:rPr>
        <w:t xml:space="preserve"> Portal. Desde la planificación </w:t>
      </w:r>
      <w:proofErr w:type="spellStart"/>
      <w:r w:rsidR="00860D70">
        <w:rPr>
          <w:lang w:val="es-ES"/>
        </w:rPr>
        <w:t>y</w:t>
      </w:r>
      <w:proofErr w:type="spellEnd"/>
      <w:r w:rsidR="00860D70">
        <w:rPr>
          <w:lang w:val="es-ES"/>
        </w:rPr>
        <w:t xml:space="preserve"> la</w:t>
      </w:r>
      <w:r w:rsidRPr="00860D70">
        <w:rPr>
          <w:lang w:val="es-ES"/>
        </w:rPr>
        <w:t xml:space="preserve"> implementación hasta la puesta en marcha y el mantenimiento, esto proporciona un gemelo digital co</w:t>
      </w:r>
      <w:r w:rsidR="00860D70">
        <w:rPr>
          <w:lang w:val="es-ES"/>
        </w:rPr>
        <w:t>herente</w:t>
      </w:r>
      <w:r w:rsidRPr="00860D70">
        <w:rPr>
          <w:lang w:val="es-ES"/>
        </w:rPr>
        <w:t xml:space="preserve"> que acelera la automatización y pone la información a disposición durante tod</w:t>
      </w:r>
      <w:r w:rsidR="00860D70">
        <w:rPr>
          <w:lang w:val="es-ES"/>
        </w:rPr>
        <w:t>o el ciclo de vida</w:t>
      </w:r>
      <w:r w:rsidRPr="00860D70">
        <w:rPr>
          <w:lang w:val="es-ES"/>
        </w:rPr>
        <w:t xml:space="preserve"> de una aplicación.</w:t>
      </w:r>
    </w:p>
    <w:p w14:paraId="4D85F585" w14:textId="77777777" w:rsidR="00972D8C" w:rsidRPr="00860D70" w:rsidRDefault="00972D8C" w:rsidP="00972D8C">
      <w:pPr>
        <w:pStyle w:val="Copytext"/>
        <w:ind w:right="1219"/>
        <w:rPr>
          <w:lang w:val="es-ES"/>
        </w:rPr>
      </w:pPr>
    </w:p>
    <w:p w14:paraId="45E81D27" w14:textId="7D78803A" w:rsidR="00DD391C" w:rsidRPr="00860D70" w:rsidRDefault="00AB414D" w:rsidP="00A23C02">
      <w:pPr>
        <w:pStyle w:val="Copytext"/>
        <w:ind w:right="1219"/>
        <w:jc w:val="both"/>
        <w:rPr>
          <w:lang w:val="es-ES"/>
        </w:rPr>
      </w:pPr>
      <w:r w:rsidRPr="00860D70">
        <w:rPr>
          <w:lang w:val="es-ES"/>
        </w:rPr>
        <w:t xml:space="preserve">Muchas empresas se enfrentan al </w:t>
      </w:r>
      <w:r w:rsidR="00A23C02">
        <w:rPr>
          <w:lang w:val="es-ES"/>
        </w:rPr>
        <w:t>reto</w:t>
      </w:r>
      <w:r w:rsidRPr="00860D70">
        <w:rPr>
          <w:lang w:val="es-ES"/>
        </w:rPr>
        <w:t xml:space="preserve"> de </w:t>
      </w:r>
      <w:r w:rsidR="00A23C02">
        <w:rPr>
          <w:lang w:val="es-ES"/>
        </w:rPr>
        <w:t>transformar</w:t>
      </w:r>
      <w:r w:rsidRPr="00860D70">
        <w:rPr>
          <w:lang w:val="es-ES"/>
        </w:rPr>
        <w:t xml:space="preserve"> una</w:t>
      </w:r>
      <w:r w:rsidR="00A23C02">
        <w:rPr>
          <w:lang w:val="es-ES"/>
        </w:rPr>
        <w:t xml:space="preserve"> amplia</w:t>
      </w:r>
      <w:r w:rsidRPr="00860D70">
        <w:rPr>
          <w:lang w:val="es-ES"/>
        </w:rPr>
        <w:t xml:space="preserve"> documentación existente </w:t>
      </w:r>
      <w:r w:rsidR="00A23C02">
        <w:rPr>
          <w:lang w:val="es-ES"/>
        </w:rPr>
        <w:t>a</w:t>
      </w:r>
      <w:r w:rsidRPr="00860D70">
        <w:rPr>
          <w:lang w:val="es-ES"/>
        </w:rPr>
        <w:t xml:space="preserve"> un formato digital actualizado. Sin embargo, esta información suele estar disponible en</w:t>
      </w:r>
      <w:r w:rsidR="00A23C02">
        <w:rPr>
          <w:lang w:val="es-ES"/>
        </w:rPr>
        <w:t xml:space="preserve"> múltiples</w:t>
      </w:r>
      <w:r w:rsidRPr="00860D70">
        <w:rPr>
          <w:lang w:val="es-ES"/>
        </w:rPr>
        <w:t xml:space="preserve"> formatos y solo puede reutilizarse </w:t>
      </w:r>
      <w:r w:rsidR="00A23C02">
        <w:rPr>
          <w:lang w:val="es-ES"/>
        </w:rPr>
        <w:t>de forma</w:t>
      </w:r>
      <w:r w:rsidRPr="00860D70">
        <w:rPr>
          <w:lang w:val="es-ES"/>
        </w:rPr>
        <w:t xml:space="preserve"> limitada. En la feria, </w:t>
      </w:r>
      <w:proofErr w:type="spellStart"/>
      <w:r w:rsidRPr="00860D70">
        <w:rPr>
          <w:lang w:val="es-ES"/>
        </w:rPr>
        <w:t>Eplan</w:t>
      </w:r>
      <w:proofErr w:type="spellEnd"/>
      <w:r w:rsidRPr="00860D70">
        <w:rPr>
          <w:lang w:val="es-ES"/>
        </w:rPr>
        <w:t xml:space="preserve"> muestra cómo </w:t>
      </w:r>
      <w:r w:rsidR="00A23C02">
        <w:rPr>
          <w:lang w:val="es-ES"/>
        </w:rPr>
        <w:t xml:space="preserve">adaptar </w:t>
      </w:r>
      <w:r w:rsidRPr="00860D70">
        <w:rPr>
          <w:lang w:val="es-ES"/>
        </w:rPr>
        <w:t>la documentación existente</w:t>
      </w:r>
      <w:r w:rsidR="00A23C02">
        <w:rPr>
          <w:lang w:val="es-ES"/>
        </w:rPr>
        <w:t xml:space="preserve"> para su</w:t>
      </w:r>
      <w:r w:rsidRPr="00860D70">
        <w:rPr>
          <w:lang w:val="es-ES"/>
        </w:rPr>
        <w:t xml:space="preserve"> uso en entornos de software modernos. Esto incluye talleres de migración, experiencia internacional en ingeniería y enfoques basados en IA para el análisis y </w:t>
      </w:r>
      <w:r w:rsidR="00A23C02">
        <w:rPr>
          <w:lang w:val="es-ES"/>
        </w:rPr>
        <w:t xml:space="preserve">la </w:t>
      </w:r>
      <w:r w:rsidRPr="00860D70">
        <w:rPr>
          <w:lang w:val="es-ES"/>
        </w:rPr>
        <w:t>migración de datos</w:t>
      </w:r>
      <w:r w:rsidR="00A23C02">
        <w:rPr>
          <w:lang w:val="es-ES"/>
        </w:rPr>
        <w:t xml:space="preserve"> </w:t>
      </w:r>
      <w:r w:rsidRPr="00860D70">
        <w:rPr>
          <w:lang w:val="es-ES"/>
        </w:rPr>
        <w:t xml:space="preserve">heredados. El objetivo es aplicar </w:t>
      </w:r>
      <w:r w:rsidR="00A23C02">
        <w:rPr>
          <w:lang w:val="es-ES"/>
        </w:rPr>
        <w:t>los</w:t>
      </w:r>
      <w:r w:rsidRPr="00860D70">
        <w:rPr>
          <w:lang w:val="es-ES"/>
        </w:rPr>
        <w:t xml:space="preserve"> conocimiento</w:t>
      </w:r>
      <w:r w:rsidR="00A23C02">
        <w:rPr>
          <w:lang w:val="es-ES"/>
        </w:rPr>
        <w:t>s</w:t>
      </w:r>
      <w:r w:rsidRPr="00860D70">
        <w:rPr>
          <w:lang w:val="es-ES"/>
        </w:rPr>
        <w:t xml:space="preserve"> existente</w:t>
      </w:r>
      <w:r w:rsidR="00A23C02">
        <w:rPr>
          <w:lang w:val="es-ES"/>
        </w:rPr>
        <w:t>s</w:t>
      </w:r>
      <w:r w:rsidRPr="00860D70">
        <w:rPr>
          <w:lang w:val="es-ES"/>
        </w:rPr>
        <w:t xml:space="preserve"> </w:t>
      </w:r>
      <w:r w:rsidR="00A23C02">
        <w:rPr>
          <w:lang w:val="es-ES"/>
        </w:rPr>
        <w:t>a</w:t>
      </w:r>
      <w:r w:rsidRPr="00860D70">
        <w:rPr>
          <w:lang w:val="es-ES"/>
        </w:rPr>
        <w:t xml:space="preserve"> los entornos </w:t>
      </w:r>
      <w:r w:rsidR="00A23C02">
        <w:rPr>
          <w:lang w:val="es-ES"/>
        </w:rPr>
        <w:t xml:space="preserve">de </w:t>
      </w:r>
      <w:r w:rsidRPr="00860D70">
        <w:rPr>
          <w:lang w:val="es-ES"/>
        </w:rPr>
        <w:t>proyecto</w:t>
      </w:r>
      <w:r w:rsidR="00A23C02">
        <w:rPr>
          <w:lang w:val="es-ES"/>
        </w:rPr>
        <w:t xml:space="preserve"> </w:t>
      </w:r>
      <w:proofErr w:type="spellStart"/>
      <w:r w:rsidR="00A23C02">
        <w:rPr>
          <w:lang w:val="es-ES"/>
        </w:rPr>
        <w:t>acutales</w:t>
      </w:r>
      <w:proofErr w:type="spellEnd"/>
      <w:r w:rsidRPr="00860D70">
        <w:rPr>
          <w:lang w:val="es-ES"/>
        </w:rPr>
        <w:t>, sentando así las bases para los procesos de ingeniería</w:t>
      </w:r>
      <w:r w:rsidR="00A23C02">
        <w:rPr>
          <w:lang w:val="es-ES"/>
        </w:rPr>
        <w:t xml:space="preserve"> del futuro</w:t>
      </w:r>
      <w:r w:rsidRPr="00860D70">
        <w:rPr>
          <w:lang w:val="es-ES"/>
        </w:rPr>
        <w:t xml:space="preserve">. El nuevo </w:t>
      </w:r>
      <w:proofErr w:type="spellStart"/>
      <w:r w:rsidRPr="00860D70">
        <w:rPr>
          <w:lang w:val="es-ES"/>
        </w:rPr>
        <w:t>Eplan</w:t>
      </w:r>
      <w:proofErr w:type="spellEnd"/>
      <w:r w:rsidRPr="00860D70">
        <w:rPr>
          <w:lang w:val="es-ES"/>
        </w:rPr>
        <w:t xml:space="preserve"> </w:t>
      </w:r>
      <w:proofErr w:type="spellStart"/>
      <w:r w:rsidRPr="00860D70">
        <w:rPr>
          <w:lang w:val="es-ES"/>
        </w:rPr>
        <w:t>Copilot</w:t>
      </w:r>
      <w:proofErr w:type="spellEnd"/>
      <w:r w:rsidRPr="00860D70">
        <w:rPr>
          <w:lang w:val="es-ES"/>
        </w:rPr>
        <w:t xml:space="preserve"> complementa este enfoque actuando como un socio de conocimiento impulsado por IA en ingeniería, facilitando a los usuarios aprovechar todo el potencial de la plataforma </w:t>
      </w:r>
      <w:proofErr w:type="spellStart"/>
      <w:r w:rsidRPr="00860D70">
        <w:rPr>
          <w:lang w:val="es-ES"/>
        </w:rPr>
        <w:t>Eplan</w:t>
      </w:r>
      <w:proofErr w:type="spellEnd"/>
      <w:r w:rsidRPr="00860D70">
        <w:rPr>
          <w:lang w:val="es-ES"/>
        </w:rPr>
        <w:t>.</w:t>
      </w:r>
    </w:p>
    <w:p w14:paraId="6B749072" w14:textId="77777777" w:rsidR="0088556F" w:rsidRPr="00860D70" w:rsidRDefault="0088556F" w:rsidP="0088556F">
      <w:pPr>
        <w:pStyle w:val="Copytext"/>
        <w:ind w:right="1219"/>
        <w:rPr>
          <w:lang w:val="es-ES"/>
        </w:rPr>
      </w:pPr>
    </w:p>
    <w:p w14:paraId="2D492F88" w14:textId="0A76F87B" w:rsidR="00A23C02" w:rsidRDefault="00D17262" w:rsidP="008F18B2">
      <w:pPr>
        <w:pStyle w:val="Copytext"/>
        <w:ind w:right="1219"/>
        <w:rPr>
          <w:b/>
          <w:lang w:val="es-ES"/>
        </w:rPr>
      </w:pPr>
      <w:r w:rsidRPr="00860D70">
        <w:rPr>
          <w:b/>
          <w:lang w:val="es-ES"/>
        </w:rPr>
        <w:t xml:space="preserve">El ecosistema de </w:t>
      </w:r>
      <w:proofErr w:type="spellStart"/>
      <w:r w:rsidR="003F1377">
        <w:rPr>
          <w:b/>
          <w:lang w:val="es-ES"/>
        </w:rPr>
        <w:t>partners</w:t>
      </w:r>
      <w:proofErr w:type="spellEnd"/>
      <w:r w:rsidRPr="00860D70">
        <w:rPr>
          <w:b/>
          <w:lang w:val="es-ES"/>
        </w:rPr>
        <w:t xml:space="preserve"> como catalizador</w:t>
      </w:r>
    </w:p>
    <w:p w14:paraId="1F06EA7B" w14:textId="03168D36" w:rsidR="00D17262" w:rsidRPr="003F1377" w:rsidRDefault="00D17262" w:rsidP="00527012">
      <w:pPr>
        <w:pStyle w:val="Copytext"/>
        <w:ind w:right="1219"/>
        <w:jc w:val="both"/>
        <w:rPr>
          <w:lang w:val="es-ES"/>
        </w:rPr>
      </w:pPr>
      <w:r w:rsidRPr="00A23C02">
        <w:rPr>
          <w:bCs w:val="0"/>
          <w:lang w:val="es-ES"/>
        </w:rPr>
        <w:t>La expansión de la</w:t>
      </w:r>
      <w:r w:rsidR="003F1377">
        <w:rPr>
          <w:bCs w:val="0"/>
          <w:lang w:val="es-ES"/>
        </w:rPr>
        <w:t>s</w:t>
      </w:r>
      <w:r w:rsidRPr="00A23C02">
        <w:rPr>
          <w:bCs w:val="0"/>
          <w:lang w:val="es-ES"/>
        </w:rPr>
        <w:t xml:space="preserve"> infraestructura</w:t>
      </w:r>
      <w:r w:rsidR="003F1377">
        <w:rPr>
          <w:bCs w:val="0"/>
          <w:lang w:val="es-ES"/>
        </w:rPr>
        <w:t>s</w:t>
      </w:r>
      <w:r w:rsidRPr="00A23C02">
        <w:rPr>
          <w:bCs w:val="0"/>
          <w:lang w:val="es-ES"/>
        </w:rPr>
        <w:t xml:space="preserve"> energética</w:t>
      </w:r>
      <w:r w:rsidR="003F1377">
        <w:rPr>
          <w:bCs w:val="0"/>
          <w:lang w:val="es-ES"/>
        </w:rPr>
        <w:t>s</w:t>
      </w:r>
      <w:r w:rsidRPr="00A23C02">
        <w:rPr>
          <w:bCs w:val="0"/>
          <w:lang w:val="es-ES"/>
        </w:rPr>
        <w:t xml:space="preserve"> requiere </w:t>
      </w:r>
      <w:r w:rsidR="003F1377">
        <w:rPr>
          <w:bCs w:val="0"/>
          <w:lang w:val="es-ES"/>
        </w:rPr>
        <w:t>conocimientos</w:t>
      </w:r>
      <w:r w:rsidRPr="00A23C02">
        <w:rPr>
          <w:bCs w:val="0"/>
          <w:lang w:val="es-ES"/>
        </w:rPr>
        <w:t xml:space="preserve"> </w:t>
      </w:r>
      <w:r w:rsidR="003F1377">
        <w:rPr>
          <w:bCs w:val="0"/>
          <w:lang w:val="es-ES"/>
        </w:rPr>
        <w:t xml:space="preserve">especializados </w:t>
      </w:r>
      <w:r w:rsidRPr="00A23C02">
        <w:rPr>
          <w:bCs w:val="0"/>
          <w:lang w:val="es-ES"/>
        </w:rPr>
        <w:t xml:space="preserve">en una amplia </w:t>
      </w:r>
      <w:r w:rsidR="003F1377">
        <w:rPr>
          <w:bCs w:val="0"/>
          <w:lang w:val="es-ES"/>
        </w:rPr>
        <w:t>gama</w:t>
      </w:r>
      <w:r w:rsidRPr="00A23C02">
        <w:rPr>
          <w:bCs w:val="0"/>
          <w:lang w:val="es-ES"/>
        </w:rPr>
        <w:t xml:space="preserve"> de disciplinas: desde la ingeniería y el software hasta la distribución de </w:t>
      </w:r>
      <w:r w:rsidR="003F1377">
        <w:rPr>
          <w:bCs w:val="0"/>
          <w:lang w:val="es-ES"/>
        </w:rPr>
        <w:t>corriente</w:t>
      </w:r>
      <w:r w:rsidRPr="00A23C02">
        <w:rPr>
          <w:bCs w:val="0"/>
          <w:lang w:val="es-ES"/>
        </w:rPr>
        <w:t xml:space="preserve"> y </w:t>
      </w:r>
      <w:r w:rsidR="003F1377">
        <w:rPr>
          <w:bCs w:val="0"/>
          <w:lang w:val="es-ES"/>
        </w:rPr>
        <w:t>la climatización</w:t>
      </w:r>
      <w:r w:rsidRPr="00A23C02">
        <w:rPr>
          <w:bCs w:val="0"/>
          <w:lang w:val="es-ES"/>
        </w:rPr>
        <w:t xml:space="preserve">, pasando por </w:t>
      </w:r>
      <w:r w:rsidR="003F1377">
        <w:rPr>
          <w:bCs w:val="0"/>
          <w:lang w:val="es-ES"/>
        </w:rPr>
        <w:t>competencias específicas en</w:t>
      </w:r>
      <w:r w:rsidRPr="00A23C02">
        <w:rPr>
          <w:bCs w:val="0"/>
          <w:lang w:val="es-ES"/>
        </w:rPr>
        <w:t xml:space="preserve"> aplicación. Por eso</w:t>
      </w:r>
      <w:r w:rsidR="003F1377">
        <w:rPr>
          <w:bCs w:val="0"/>
          <w:lang w:val="es-ES"/>
        </w:rPr>
        <w:t>,</w:t>
      </w:r>
      <w:r w:rsidRPr="00A23C02">
        <w:rPr>
          <w:bCs w:val="0"/>
          <w:lang w:val="es-ES"/>
        </w:rPr>
        <w:t xml:space="preserve"> Rittal y</w:t>
      </w:r>
      <w:r w:rsidRPr="00860D70">
        <w:rPr>
          <w:b/>
          <w:lang w:val="es-ES"/>
        </w:rPr>
        <w:t xml:space="preserve"> </w:t>
      </w:r>
      <w:proofErr w:type="spellStart"/>
      <w:r w:rsidRPr="00860D70">
        <w:rPr>
          <w:lang w:val="es-ES"/>
        </w:rPr>
        <w:t>Eplan</w:t>
      </w:r>
      <w:proofErr w:type="spellEnd"/>
      <w:r w:rsidRPr="00860D70">
        <w:rPr>
          <w:lang w:val="es-ES"/>
        </w:rPr>
        <w:t xml:space="preserve"> </w:t>
      </w:r>
      <w:r w:rsidR="003F1377">
        <w:rPr>
          <w:lang w:val="es-ES"/>
        </w:rPr>
        <w:t xml:space="preserve">apuestan por </w:t>
      </w:r>
      <w:r w:rsidRPr="00860D70">
        <w:rPr>
          <w:lang w:val="es-ES"/>
        </w:rPr>
        <w:t xml:space="preserve">una estrecha colaboración con </w:t>
      </w:r>
      <w:proofErr w:type="spellStart"/>
      <w:r w:rsidR="003F1377">
        <w:rPr>
          <w:lang w:val="es-ES"/>
        </w:rPr>
        <w:t>partners</w:t>
      </w:r>
      <w:proofErr w:type="spellEnd"/>
      <w:r w:rsidRPr="00860D70">
        <w:rPr>
          <w:lang w:val="es-ES"/>
        </w:rPr>
        <w:t xml:space="preserve"> que aportan su</w:t>
      </w:r>
      <w:r w:rsidR="003F1377">
        <w:rPr>
          <w:lang w:val="es-ES"/>
        </w:rPr>
        <w:t>s respectivos conocimientos</w:t>
      </w:r>
      <w:r w:rsidRPr="00860D70">
        <w:rPr>
          <w:lang w:val="es-ES"/>
        </w:rPr>
        <w:t xml:space="preserve"> </w:t>
      </w:r>
      <w:r w:rsidR="003F1377">
        <w:rPr>
          <w:lang w:val="es-ES"/>
        </w:rPr>
        <w:t xml:space="preserve">especializados </w:t>
      </w:r>
      <w:r w:rsidRPr="00860D70">
        <w:rPr>
          <w:lang w:val="es-ES"/>
        </w:rPr>
        <w:t xml:space="preserve">a aplicaciones </w:t>
      </w:r>
      <w:r w:rsidR="003F1377">
        <w:rPr>
          <w:lang w:val="es-ES"/>
        </w:rPr>
        <w:t>concretas</w:t>
      </w:r>
      <w:r w:rsidRPr="00860D70">
        <w:rPr>
          <w:lang w:val="es-ES"/>
        </w:rPr>
        <w:t xml:space="preserve">. "Cualquiera que desee ayudar a </w:t>
      </w:r>
      <w:r w:rsidR="003F1377">
        <w:rPr>
          <w:lang w:val="es-ES"/>
        </w:rPr>
        <w:t>dar forma a</w:t>
      </w:r>
      <w:r w:rsidRPr="00860D70">
        <w:rPr>
          <w:lang w:val="es-ES"/>
        </w:rPr>
        <w:t xml:space="preserve">l panorama energético del mañana debe construir ecosistemas que </w:t>
      </w:r>
      <w:r w:rsidR="00527012">
        <w:rPr>
          <w:lang w:val="es-ES"/>
        </w:rPr>
        <w:t>integren</w:t>
      </w:r>
      <w:r w:rsidRPr="00860D70">
        <w:rPr>
          <w:lang w:val="es-ES"/>
        </w:rPr>
        <w:t xml:space="preserve"> conocimientos </w:t>
      </w:r>
      <w:r w:rsidR="003F1377">
        <w:rPr>
          <w:lang w:val="es-ES"/>
        </w:rPr>
        <w:t xml:space="preserve">especializados </w:t>
      </w:r>
      <w:r w:rsidR="00527012">
        <w:rPr>
          <w:lang w:val="es-ES"/>
        </w:rPr>
        <w:t>de distintos ámbitos</w:t>
      </w:r>
      <w:r w:rsidRPr="00860D70">
        <w:rPr>
          <w:lang w:val="es-ES"/>
        </w:rPr>
        <w:t xml:space="preserve">, allanando el camino para soluciones integrales que satisfagan las necesidades del cliente", dice la Dra. </w:t>
      </w:r>
      <w:r w:rsidRPr="003F1377">
        <w:rPr>
          <w:lang w:val="es-ES"/>
        </w:rPr>
        <w:t>Maryska.</w:t>
      </w:r>
    </w:p>
    <w:p w14:paraId="6942C3DF" w14:textId="41612E22" w:rsidR="00EF1BDA" w:rsidRPr="003F1377" w:rsidRDefault="00EF1BDA">
      <w:pPr>
        <w:widowControl/>
        <w:autoSpaceDE/>
        <w:autoSpaceDN/>
        <w:adjustRightInd/>
        <w:spacing w:after="200" w:line="0" w:lineRule="auto"/>
        <w:rPr>
          <w:bCs/>
          <w:color w:val="000000" w:themeColor="text1"/>
          <w:sz w:val="20"/>
          <w:szCs w:val="20"/>
          <w:lang w:val="es-ES"/>
        </w:rPr>
      </w:pPr>
      <w:r w:rsidRPr="003F1377">
        <w:rPr>
          <w:lang w:val="es-ES"/>
        </w:rPr>
        <w:br w:type="page"/>
      </w:r>
    </w:p>
    <w:p w14:paraId="4833AC50" w14:textId="08EC35F1" w:rsidR="00EF1BDA" w:rsidRPr="003F1377" w:rsidRDefault="00EF1BDA" w:rsidP="008F18B2">
      <w:pPr>
        <w:pStyle w:val="Copytext"/>
        <w:ind w:right="1219"/>
        <w:rPr>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3F1377" w14:paraId="7DCE8617" w14:textId="77777777" w:rsidTr="00EC08A6">
        <w:trPr>
          <w:trHeight w:hRule="exact" w:val="2494"/>
        </w:trPr>
        <w:tc>
          <w:tcPr>
            <w:tcW w:w="3685" w:type="dxa"/>
            <w:tcMar>
              <w:left w:w="0" w:type="dxa"/>
              <w:right w:w="0" w:type="dxa"/>
            </w:tcMar>
            <w:vAlign w:val="bottom"/>
          </w:tcPr>
          <w:p w14:paraId="5AA025F9" w14:textId="7C42D68D" w:rsidR="00C933FC" w:rsidRPr="003F1377" w:rsidRDefault="00850975" w:rsidP="00EC4777">
            <w:pPr>
              <w:pStyle w:val="Bu-Bildanker"/>
              <w:ind w:left="0"/>
              <w:rPr>
                <w:lang w:val="es-ES"/>
              </w:rPr>
            </w:pPr>
            <w:r w:rsidRPr="00DE7674">
              <w:rPr>
                <w:noProof/>
              </w:rPr>
              <w:drawing>
                <wp:anchor distT="0" distB="0" distL="114300" distR="114300" simplePos="0" relativeHeight="251660289" behindDoc="0" locked="0" layoutInCell="1" allowOverlap="1" wp14:anchorId="2B2DE904" wp14:editId="1221B277">
                  <wp:simplePos x="0" y="0"/>
                  <wp:positionH relativeFrom="column">
                    <wp:posOffset>-38100</wp:posOffset>
                  </wp:positionH>
                  <wp:positionV relativeFrom="paragraph">
                    <wp:posOffset>-380365</wp:posOffset>
                  </wp:positionV>
                  <wp:extent cx="2381885" cy="1338580"/>
                  <wp:effectExtent l="0" t="0" r="0" b="0"/>
                  <wp:wrapNone/>
                  <wp:docPr id="197755592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55920" name=""/>
                          <pic:cNvPicPr/>
                        </pic:nvPicPr>
                        <pic:blipFill>
                          <a:blip r:embed="rId11" cstate="screen">
                            <a:extLst>
                              <a:ext uri="{28A0092B-C50C-407E-A947-70E740481C1C}">
                                <a14:useLocalDpi xmlns:a14="http://schemas.microsoft.com/office/drawing/2010/main"/>
                              </a:ext>
                            </a:extLst>
                          </a:blip>
                          <a:stretch>
                            <a:fillRect/>
                          </a:stretch>
                        </pic:blipFill>
                        <pic:spPr>
                          <a:xfrm>
                            <a:off x="0" y="0"/>
                            <a:ext cx="2381885" cy="133858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3F1377" w:rsidRDefault="00C933FC" w:rsidP="00D80B69">
            <w:pPr>
              <w:pStyle w:val="Bu-Bildanker"/>
              <w:rPr>
                <w:lang w:val="es-ES"/>
              </w:rPr>
            </w:pPr>
          </w:p>
        </w:tc>
        <w:tc>
          <w:tcPr>
            <w:tcW w:w="3685" w:type="dxa"/>
            <w:tcMar>
              <w:left w:w="0" w:type="dxa"/>
              <w:right w:w="0" w:type="dxa"/>
            </w:tcMar>
          </w:tcPr>
          <w:p w14:paraId="6C8D24ED" w14:textId="2298C25A" w:rsidR="00C933FC" w:rsidRPr="003F1377" w:rsidRDefault="00136B92" w:rsidP="002B38D2">
            <w:pPr>
              <w:pStyle w:val="Bu-Bildanker"/>
              <w:ind w:left="0"/>
              <w:rPr>
                <w:lang w:val="es-ES"/>
              </w:rPr>
            </w:pPr>
            <w:r>
              <w:rPr>
                <w:noProof/>
              </w:rPr>
              <w:drawing>
                <wp:anchor distT="0" distB="0" distL="114300" distR="114300" simplePos="0" relativeHeight="251661313" behindDoc="0" locked="0" layoutInCell="1" allowOverlap="1" wp14:anchorId="4C12D52A" wp14:editId="584DB7C3">
                  <wp:simplePos x="0" y="0"/>
                  <wp:positionH relativeFrom="column">
                    <wp:posOffset>20676</wp:posOffset>
                  </wp:positionH>
                  <wp:positionV relativeFrom="paragraph">
                    <wp:posOffset>257861</wp:posOffset>
                  </wp:positionV>
                  <wp:extent cx="1884045" cy="1335405"/>
                  <wp:effectExtent l="0" t="0" r="1905" b="0"/>
                  <wp:wrapNone/>
                  <wp:docPr id="207384002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4045" cy="1335405"/>
                          </a:xfrm>
                          <a:prstGeom prst="rect">
                            <a:avLst/>
                          </a:prstGeom>
                          <a:noFill/>
                        </pic:spPr>
                      </pic:pic>
                    </a:graphicData>
                  </a:graphic>
                </wp:anchor>
              </w:drawing>
            </w:r>
            <w:r w:rsidR="00AF484A">
              <w:rPr>
                <w:noProof/>
              </w:rPr>
              <w:drawing>
                <wp:anchor distT="0" distB="0" distL="114300" distR="114300" simplePos="0" relativeHeight="251658241" behindDoc="0" locked="0" layoutInCell="1" allowOverlap="1" wp14:anchorId="681E8985" wp14:editId="2D40D70D">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860D70" w14:paraId="01FA39CF" w14:textId="77777777" w:rsidTr="00EC08A6">
        <w:tc>
          <w:tcPr>
            <w:tcW w:w="3685" w:type="dxa"/>
            <w:tcMar>
              <w:left w:w="0" w:type="dxa"/>
              <w:right w:w="0" w:type="dxa"/>
            </w:tcMar>
          </w:tcPr>
          <w:p w14:paraId="76FB1311" w14:textId="481173D8" w:rsidR="00C933FC" w:rsidRPr="00860D70" w:rsidRDefault="00EB39F5" w:rsidP="00D57E9C">
            <w:pPr>
              <w:pStyle w:val="BU-Head"/>
              <w:spacing w:before="120" w:line="240" w:lineRule="auto"/>
              <w:rPr>
                <w:lang w:val="es-ES"/>
              </w:rPr>
            </w:pPr>
            <w:r w:rsidRPr="00860D70">
              <w:rPr>
                <w:lang w:val="es-ES"/>
              </w:rPr>
              <w:t>Imagen 1</w:t>
            </w:r>
          </w:p>
          <w:p w14:paraId="090F9358" w14:textId="0F0E2403" w:rsidR="00C933FC" w:rsidRPr="00860D70" w:rsidRDefault="00C5361F" w:rsidP="00D57E9C">
            <w:pPr>
              <w:pStyle w:val="BU"/>
              <w:spacing w:before="120" w:line="240" w:lineRule="auto"/>
              <w:rPr>
                <w:lang w:val="es-ES"/>
              </w:rPr>
            </w:pPr>
            <w:r w:rsidRPr="00860D70">
              <w:rPr>
                <w:lang w:val="es-ES"/>
              </w:rPr>
              <w:t xml:space="preserve">¿Cómo se puede estandarizar e implementar la infraestructura energética a gran escala? En la feria "The </w:t>
            </w:r>
            <w:proofErr w:type="spellStart"/>
            <w:r w:rsidRPr="00860D70">
              <w:rPr>
                <w:lang w:val="es-ES"/>
              </w:rPr>
              <w:t>Smarter</w:t>
            </w:r>
            <w:proofErr w:type="spellEnd"/>
            <w:r w:rsidRPr="00860D70">
              <w:rPr>
                <w:lang w:val="es-ES"/>
              </w:rPr>
              <w:t xml:space="preserve"> E Europe" en Múnich, </w:t>
            </w:r>
            <w:r w:rsidR="00527012">
              <w:rPr>
                <w:lang w:val="es-ES"/>
              </w:rPr>
              <w:t>Rittal</w:t>
            </w:r>
            <w:r w:rsidRPr="00860D70">
              <w:rPr>
                <w:lang w:val="es-ES"/>
              </w:rPr>
              <w:t xml:space="preserve"> y </w:t>
            </w:r>
            <w:proofErr w:type="spellStart"/>
            <w:r w:rsidR="00527012">
              <w:rPr>
                <w:lang w:val="es-ES"/>
              </w:rPr>
              <w:t>Ep</w:t>
            </w:r>
            <w:r w:rsidRPr="00860D70">
              <w:rPr>
                <w:lang w:val="es-ES"/>
              </w:rPr>
              <w:t>l</w:t>
            </w:r>
            <w:r w:rsidR="00527012">
              <w:rPr>
                <w:lang w:val="es-ES"/>
              </w:rPr>
              <w:t>an</w:t>
            </w:r>
            <w:proofErr w:type="spellEnd"/>
            <w:r w:rsidRPr="00860D70">
              <w:rPr>
                <w:lang w:val="es-ES"/>
              </w:rPr>
              <w:t xml:space="preserve"> mostrarán cómo los datos de ingeniería de extremo a extremo, la tecnología de sistemas estandarizados y sólidas redes de </w:t>
            </w:r>
            <w:proofErr w:type="spellStart"/>
            <w:r w:rsidR="00527012">
              <w:rPr>
                <w:lang w:val="es-ES"/>
              </w:rPr>
              <w:t>partners</w:t>
            </w:r>
            <w:proofErr w:type="spellEnd"/>
            <w:r w:rsidRPr="00860D70">
              <w:rPr>
                <w:lang w:val="es-ES"/>
              </w:rPr>
              <w:t xml:space="preserve"> contribuyen a </w:t>
            </w:r>
            <w:r w:rsidR="00527012">
              <w:rPr>
                <w:lang w:val="es-ES"/>
              </w:rPr>
              <w:t>lograrlo</w:t>
            </w:r>
            <w:r w:rsidRPr="00860D70">
              <w:rPr>
                <w:lang w:val="es-ES"/>
              </w:rPr>
              <w:t>.</w:t>
            </w:r>
          </w:p>
          <w:p w14:paraId="191776FA" w14:textId="58234787" w:rsidR="00D44EF7" w:rsidRPr="00860D70" w:rsidRDefault="00D44EF7" w:rsidP="00D57E9C">
            <w:pPr>
              <w:pStyle w:val="BU"/>
              <w:spacing w:before="120" w:line="240" w:lineRule="auto"/>
              <w:rPr>
                <w:spacing w:val="-5"/>
                <w:lang w:val="es-ES"/>
              </w:rPr>
            </w:pPr>
          </w:p>
        </w:tc>
        <w:tc>
          <w:tcPr>
            <w:tcW w:w="283" w:type="dxa"/>
            <w:tcMar>
              <w:left w:w="0" w:type="dxa"/>
              <w:right w:w="0" w:type="dxa"/>
            </w:tcMar>
          </w:tcPr>
          <w:p w14:paraId="343C1BC7" w14:textId="77777777" w:rsidR="00C933FC" w:rsidRPr="00860D70" w:rsidRDefault="00C933FC" w:rsidP="00D57E9C">
            <w:pPr>
              <w:pStyle w:val="Copytext"/>
              <w:spacing w:before="120" w:line="240" w:lineRule="auto"/>
              <w:rPr>
                <w:lang w:val="es-ES"/>
              </w:rPr>
            </w:pPr>
          </w:p>
        </w:tc>
        <w:tc>
          <w:tcPr>
            <w:tcW w:w="3685" w:type="dxa"/>
            <w:tcMar>
              <w:left w:w="0" w:type="dxa"/>
              <w:right w:w="0" w:type="dxa"/>
            </w:tcMar>
          </w:tcPr>
          <w:p w14:paraId="5CFEB287" w14:textId="77777777" w:rsidR="00930F2B" w:rsidRPr="00860D70" w:rsidRDefault="00D57E9C" w:rsidP="00930F2B">
            <w:pPr>
              <w:pStyle w:val="BU-Head"/>
              <w:spacing w:before="120" w:line="240" w:lineRule="auto"/>
              <w:rPr>
                <w:lang w:val="es-ES"/>
              </w:rPr>
            </w:pPr>
            <w:r w:rsidRPr="00860D70">
              <w:rPr>
                <w:lang w:val="es-ES"/>
              </w:rPr>
              <w:t xml:space="preserve">Imagen 2 </w:t>
            </w:r>
          </w:p>
          <w:p w14:paraId="3213DD3B" w14:textId="08ABB8A7" w:rsidR="00930F2B" w:rsidRPr="00860D70" w:rsidRDefault="00013FF3" w:rsidP="00930F2B">
            <w:pPr>
              <w:pStyle w:val="BU"/>
              <w:spacing w:before="120" w:line="240" w:lineRule="auto"/>
              <w:rPr>
                <w:lang w:val="es-ES"/>
              </w:rPr>
            </w:pPr>
            <w:r w:rsidRPr="00860D70">
              <w:rPr>
                <w:lang w:val="es-ES"/>
              </w:rPr>
              <w:t xml:space="preserve">Infraestructura de carga para aplicaciones escalables en parques de carga, depósitos de camiones eléctricos y </w:t>
            </w:r>
            <w:r w:rsidR="00527012">
              <w:rPr>
                <w:lang w:val="es-ES"/>
              </w:rPr>
              <w:t>emplazamientos</w:t>
            </w:r>
            <w:r w:rsidRPr="00860D70">
              <w:rPr>
                <w:lang w:val="es-ES"/>
              </w:rPr>
              <w:t xml:space="preserve"> de flotas: como plataforma modular de infraestructura, '</w:t>
            </w:r>
            <w:proofErr w:type="spellStart"/>
            <w:r w:rsidRPr="00860D70">
              <w:rPr>
                <w:lang w:val="es-ES"/>
              </w:rPr>
              <w:t>Powerblock</w:t>
            </w:r>
            <w:proofErr w:type="spellEnd"/>
            <w:r w:rsidRPr="00860D70">
              <w:rPr>
                <w:lang w:val="es-ES"/>
              </w:rPr>
              <w:t xml:space="preserve">' combina la tecnología de sistemas de Rittal para </w:t>
            </w:r>
            <w:r w:rsidR="00527012">
              <w:rPr>
                <w:lang w:val="es-ES"/>
              </w:rPr>
              <w:t>armarios</w:t>
            </w:r>
            <w:r w:rsidRPr="00860D70">
              <w:rPr>
                <w:lang w:val="es-ES"/>
              </w:rPr>
              <w:t xml:space="preserve">, distribución de </w:t>
            </w:r>
            <w:r w:rsidR="00527012">
              <w:rPr>
                <w:lang w:val="es-ES"/>
              </w:rPr>
              <w:t>corriente</w:t>
            </w:r>
            <w:r w:rsidRPr="00860D70">
              <w:rPr>
                <w:lang w:val="es-ES"/>
              </w:rPr>
              <w:t xml:space="preserve"> y </w:t>
            </w:r>
            <w:r w:rsidR="00527012">
              <w:rPr>
                <w:lang w:val="es-ES"/>
              </w:rPr>
              <w:t>climatización</w:t>
            </w:r>
            <w:r w:rsidRPr="00860D70">
              <w:rPr>
                <w:lang w:val="es-ES"/>
              </w:rPr>
              <w:t xml:space="preserve"> con la experiencia en software de </w:t>
            </w:r>
            <w:proofErr w:type="spellStart"/>
            <w:r w:rsidRPr="00860D70">
              <w:rPr>
                <w:lang w:val="es-ES"/>
              </w:rPr>
              <w:t>EcoG</w:t>
            </w:r>
            <w:proofErr w:type="spellEnd"/>
            <w:r w:rsidRPr="00860D70">
              <w:rPr>
                <w:lang w:val="es-ES"/>
              </w:rPr>
              <w:t>.</w:t>
            </w:r>
          </w:p>
          <w:p w14:paraId="574EB81E" w14:textId="3F1AECDC" w:rsidR="00C933FC" w:rsidRPr="00860D70" w:rsidRDefault="00C933FC" w:rsidP="00D57E9C">
            <w:pPr>
              <w:pStyle w:val="BU"/>
              <w:spacing w:before="120" w:line="240" w:lineRule="auto"/>
              <w:rPr>
                <w:b/>
                <w:bCs w:val="0"/>
                <w:lang w:val="es-ES"/>
              </w:rPr>
            </w:pPr>
          </w:p>
        </w:tc>
      </w:tr>
      <w:tr w:rsidR="001640EF" w:rsidRPr="00860D70" w14:paraId="390DCD05" w14:textId="77777777" w:rsidTr="00687C96">
        <w:trPr>
          <w:trHeight w:val="6123"/>
        </w:trPr>
        <w:tc>
          <w:tcPr>
            <w:tcW w:w="3685" w:type="dxa"/>
            <w:tcMar>
              <w:left w:w="0" w:type="dxa"/>
              <w:right w:w="0" w:type="dxa"/>
            </w:tcMar>
          </w:tcPr>
          <w:p w14:paraId="17802F25" w14:textId="77777777" w:rsidR="001640EF" w:rsidRPr="001640EF" w:rsidRDefault="001640EF" w:rsidP="00687C96">
            <w:pPr>
              <w:pStyle w:val="BU"/>
              <w:spacing w:before="120" w:line="240" w:lineRule="auto"/>
              <w:rPr>
                <w:lang w:val="de-DE"/>
              </w:rPr>
            </w:pPr>
            <w:r w:rsidRPr="000400A2">
              <w:rPr>
                <w:noProof/>
                <w:spacing w:val="-5"/>
              </w:rPr>
              <w:drawing>
                <wp:anchor distT="0" distB="0" distL="114300" distR="114300" simplePos="0" relativeHeight="251663361" behindDoc="0" locked="0" layoutInCell="1" allowOverlap="1" wp14:anchorId="617F1487" wp14:editId="765F3C7A">
                  <wp:simplePos x="0" y="0"/>
                  <wp:positionH relativeFrom="column">
                    <wp:posOffset>16739</wp:posOffset>
                  </wp:positionH>
                  <wp:positionV relativeFrom="paragraph">
                    <wp:posOffset>126340</wp:posOffset>
                  </wp:positionV>
                  <wp:extent cx="790041" cy="1842786"/>
                  <wp:effectExtent l="0" t="0" r="0" b="5080"/>
                  <wp:wrapNone/>
                  <wp:docPr id="656416372" name="Grafik 1" descr="Una imagen que contiene máquina, edificio, casa, puerta.&#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16372" name="Grafik 1" descr="Ein Bild, das Maschine, Gebäude, Im Haus, Tür enthält.&#10;&#10;KI-generierte Inhalte können fehlerhaft sein."/>
                          <pic:cNvPicPr/>
                        </pic:nvPicPr>
                        <pic:blipFill>
                          <a:blip r:embed="rId14" cstate="screen">
                            <a:extLst>
                              <a:ext uri="{28A0092B-C50C-407E-A947-70E740481C1C}">
                                <a14:useLocalDpi xmlns:a14="http://schemas.microsoft.com/office/drawing/2010/main"/>
                              </a:ext>
                            </a:extLst>
                          </a:blip>
                          <a:stretch>
                            <a:fillRect/>
                          </a:stretch>
                        </pic:blipFill>
                        <pic:spPr>
                          <a:xfrm>
                            <a:off x="0" y="0"/>
                            <a:ext cx="795975" cy="1856627"/>
                          </a:xfrm>
                          <a:prstGeom prst="rect">
                            <a:avLst/>
                          </a:prstGeom>
                        </pic:spPr>
                      </pic:pic>
                    </a:graphicData>
                  </a:graphic>
                  <wp14:sizeRelH relativeFrom="margin">
                    <wp14:pctWidth>0</wp14:pctWidth>
                  </wp14:sizeRelH>
                  <wp14:sizeRelV relativeFrom="margin">
                    <wp14:pctHeight>0</wp14:pctHeight>
                  </wp14:sizeRelV>
                </wp:anchor>
              </w:drawing>
            </w:r>
          </w:p>
          <w:p w14:paraId="2B9D5C1C" w14:textId="77777777" w:rsidR="001640EF" w:rsidRPr="001640EF" w:rsidRDefault="001640EF" w:rsidP="00687C96">
            <w:pPr>
              <w:pStyle w:val="BU"/>
              <w:spacing w:before="120" w:line="240" w:lineRule="auto"/>
              <w:rPr>
                <w:lang w:val="de-DE"/>
              </w:rPr>
            </w:pPr>
          </w:p>
          <w:p w14:paraId="4EE36474" w14:textId="77777777" w:rsidR="001640EF" w:rsidRPr="001640EF" w:rsidRDefault="001640EF" w:rsidP="00687C96">
            <w:pPr>
              <w:pStyle w:val="BU"/>
              <w:spacing w:before="120" w:line="240" w:lineRule="auto"/>
              <w:rPr>
                <w:lang w:val="de-DE"/>
              </w:rPr>
            </w:pPr>
          </w:p>
          <w:p w14:paraId="04919E85" w14:textId="77777777" w:rsidR="001640EF" w:rsidRPr="001640EF" w:rsidRDefault="001640EF" w:rsidP="00687C96">
            <w:pPr>
              <w:pStyle w:val="BU"/>
              <w:spacing w:before="120" w:line="240" w:lineRule="auto"/>
              <w:rPr>
                <w:lang w:val="de-DE"/>
              </w:rPr>
            </w:pPr>
          </w:p>
          <w:p w14:paraId="617B08C4" w14:textId="77777777" w:rsidR="001640EF" w:rsidRPr="001640EF" w:rsidRDefault="001640EF" w:rsidP="00687C96">
            <w:pPr>
              <w:pStyle w:val="BU"/>
              <w:spacing w:before="120" w:line="240" w:lineRule="auto"/>
              <w:rPr>
                <w:lang w:val="de-DE"/>
              </w:rPr>
            </w:pPr>
          </w:p>
          <w:p w14:paraId="480C26BD" w14:textId="77777777" w:rsidR="001640EF" w:rsidRPr="001640EF" w:rsidRDefault="001640EF" w:rsidP="00687C96">
            <w:pPr>
              <w:pStyle w:val="BU"/>
              <w:spacing w:before="120" w:line="240" w:lineRule="auto"/>
              <w:rPr>
                <w:lang w:val="de-DE"/>
              </w:rPr>
            </w:pPr>
          </w:p>
          <w:p w14:paraId="1536EAD8" w14:textId="77777777" w:rsidR="001640EF" w:rsidRPr="001640EF" w:rsidRDefault="001640EF" w:rsidP="00687C96">
            <w:pPr>
              <w:pStyle w:val="BU"/>
              <w:spacing w:before="120" w:line="240" w:lineRule="auto"/>
              <w:rPr>
                <w:lang w:val="de-DE"/>
              </w:rPr>
            </w:pPr>
          </w:p>
          <w:p w14:paraId="76DC0D33" w14:textId="77777777" w:rsidR="001640EF" w:rsidRPr="001640EF" w:rsidRDefault="001640EF" w:rsidP="00687C96">
            <w:pPr>
              <w:pStyle w:val="BU"/>
              <w:spacing w:before="120" w:line="240" w:lineRule="auto"/>
              <w:rPr>
                <w:lang w:val="de-DE"/>
              </w:rPr>
            </w:pPr>
          </w:p>
          <w:p w14:paraId="72F34839" w14:textId="77777777" w:rsidR="001640EF" w:rsidRPr="001640EF" w:rsidRDefault="001640EF" w:rsidP="00687C96">
            <w:pPr>
              <w:pStyle w:val="BU"/>
              <w:spacing w:before="120" w:line="240" w:lineRule="auto"/>
              <w:rPr>
                <w:lang w:val="de-DE"/>
              </w:rPr>
            </w:pPr>
          </w:p>
          <w:p w14:paraId="7A26A5B8" w14:textId="77777777" w:rsidR="001640EF" w:rsidRPr="001640EF" w:rsidRDefault="001640EF" w:rsidP="00687C96">
            <w:pPr>
              <w:pStyle w:val="BU"/>
              <w:spacing w:before="120" w:line="240" w:lineRule="auto"/>
              <w:rPr>
                <w:lang w:val="de-DE"/>
              </w:rPr>
            </w:pPr>
          </w:p>
          <w:p w14:paraId="37B07D27" w14:textId="0770AFC2" w:rsidR="001640EF" w:rsidRPr="00860D70" w:rsidRDefault="008351BB" w:rsidP="00687C96">
            <w:pPr>
              <w:pStyle w:val="BU"/>
              <w:spacing w:before="120" w:line="240" w:lineRule="auto"/>
              <w:rPr>
                <w:b/>
                <w:bCs w:val="0"/>
                <w:spacing w:val="-5"/>
                <w:lang w:val="es-ES"/>
              </w:rPr>
            </w:pPr>
            <w:r w:rsidRPr="00860D70">
              <w:rPr>
                <w:b/>
                <w:bCs w:val="0"/>
                <w:spacing w:val="-5"/>
                <w:lang w:val="es-ES"/>
              </w:rPr>
              <w:t>Imagen 3</w:t>
            </w:r>
          </w:p>
          <w:p w14:paraId="08BE1E02" w14:textId="1BE4F84A" w:rsidR="001640EF" w:rsidRPr="00860D70" w:rsidRDefault="004F2250" w:rsidP="00687C96">
            <w:pPr>
              <w:pStyle w:val="BU"/>
              <w:spacing w:before="120" w:line="240" w:lineRule="auto"/>
              <w:rPr>
                <w:spacing w:val="-5"/>
                <w:lang w:val="es-ES"/>
              </w:rPr>
            </w:pPr>
            <w:r w:rsidRPr="00860D70">
              <w:rPr>
                <w:spacing w:val="-5"/>
                <w:lang w:val="es-ES"/>
              </w:rPr>
              <w:t xml:space="preserve">El armario de protección y control estandarizado para subestaciones y estaciones convertidoras de </w:t>
            </w:r>
            <w:proofErr w:type="spellStart"/>
            <w:r w:rsidRPr="00860D70">
              <w:rPr>
                <w:spacing w:val="-5"/>
                <w:lang w:val="es-ES"/>
              </w:rPr>
              <w:t>Eplan</w:t>
            </w:r>
            <w:proofErr w:type="spellEnd"/>
            <w:r w:rsidRPr="00860D70">
              <w:rPr>
                <w:spacing w:val="-5"/>
                <w:lang w:val="es-ES"/>
              </w:rPr>
              <w:t xml:space="preserve">, Rittal y </w:t>
            </w:r>
            <w:proofErr w:type="spellStart"/>
            <w:r w:rsidRPr="00860D70">
              <w:rPr>
                <w:spacing w:val="-5"/>
                <w:lang w:val="es-ES"/>
              </w:rPr>
              <w:t>Trips</w:t>
            </w:r>
            <w:proofErr w:type="spellEnd"/>
            <w:r w:rsidRPr="00860D70">
              <w:rPr>
                <w:spacing w:val="-5"/>
                <w:lang w:val="es-ES"/>
              </w:rPr>
              <w:t xml:space="preserve"> </w:t>
            </w:r>
            <w:r w:rsidR="00527012">
              <w:rPr>
                <w:spacing w:val="-5"/>
                <w:lang w:val="es-ES"/>
              </w:rPr>
              <w:t>permite</w:t>
            </w:r>
            <w:r w:rsidRPr="00860D70">
              <w:rPr>
                <w:spacing w:val="-5"/>
                <w:lang w:val="es-ES"/>
              </w:rPr>
              <w:t xml:space="preserve"> funciones de medición, control y protección en </w:t>
            </w:r>
            <w:r w:rsidR="00527012">
              <w:rPr>
                <w:spacing w:val="-5"/>
                <w:lang w:val="es-ES"/>
              </w:rPr>
              <w:t xml:space="preserve">los </w:t>
            </w:r>
            <w:r w:rsidRPr="00860D70">
              <w:rPr>
                <w:spacing w:val="-5"/>
                <w:lang w:val="es-ES"/>
              </w:rPr>
              <w:t>sistemas secundarios.</w:t>
            </w:r>
          </w:p>
        </w:tc>
        <w:tc>
          <w:tcPr>
            <w:tcW w:w="283" w:type="dxa"/>
            <w:tcMar>
              <w:left w:w="0" w:type="dxa"/>
              <w:right w:w="0" w:type="dxa"/>
            </w:tcMar>
          </w:tcPr>
          <w:p w14:paraId="0091E83B" w14:textId="77777777" w:rsidR="001640EF" w:rsidRPr="00860D70" w:rsidRDefault="001640EF" w:rsidP="00687C96">
            <w:pPr>
              <w:pStyle w:val="Copytext"/>
              <w:spacing w:before="120" w:line="240" w:lineRule="auto"/>
              <w:rPr>
                <w:lang w:val="es-ES"/>
              </w:rPr>
            </w:pPr>
          </w:p>
        </w:tc>
        <w:tc>
          <w:tcPr>
            <w:tcW w:w="3685" w:type="dxa"/>
            <w:tcMar>
              <w:left w:w="0" w:type="dxa"/>
              <w:right w:w="0" w:type="dxa"/>
            </w:tcMar>
          </w:tcPr>
          <w:p w14:paraId="5FA557FB" w14:textId="77777777" w:rsidR="008351BB" w:rsidRPr="00860D70" w:rsidRDefault="008351BB" w:rsidP="00687C96">
            <w:pPr>
              <w:pStyle w:val="BU"/>
              <w:spacing w:before="120" w:line="240" w:lineRule="auto"/>
              <w:rPr>
                <w:b/>
                <w:bCs w:val="0"/>
                <w:lang w:val="es-ES"/>
              </w:rPr>
            </w:pPr>
          </w:p>
          <w:p w14:paraId="10609C17" w14:textId="77777777" w:rsidR="008351BB" w:rsidRPr="00860D70" w:rsidRDefault="008351BB" w:rsidP="00687C96">
            <w:pPr>
              <w:pStyle w:val="BU"/>
              <w:spacing w:before="120" w:line="240" w:lineRule="auto"/>
              <w:rPr>
                <w:b/>
                <w:bCs w:val="0"/>
                <w:lang w:val="es-ES"/>
              </w:rPr>
            </w:pPr>
          </w:p>
          <w:p w14:paraId="6C20C0EC" w14:textId="77777777" w:rsidR="008351BB" w:rsidRPr="00860D70" w:rsidRDefault="008351BB" w:rsidP="00687C96">
            <w:pPr>
              <w:pStyle w:val="BU"/>
              <w:spacing w:before="120" w:line="240" w:lineRule="auto"/>
              <w:rPr>
                <w:b/>
                <w:bCs w:val="0"/>
                <w:lang w:val="es-ES"/>
              </w:rPr>
            </w:pPr>
          </w:p>
          <w:p w14:paraId="7C0A5D50" w14:textId="77777777" w:rsidR="008351BB" w:rsidRPr="00860D70" w:rsidRDefault="008351BB" w:rsidP="00687C96">
            <w:pPr>
              <w:pStyle w:val="BU"/>
              <w:spacing w:before="120" w:line="240" w:lineRule="auto"/>
              <w:rPr>
                <w:b/>
                <w:bCs w:val="0"/>
                <w:lang w:val="es-ES"/>
              </w:rPr>
            </w:pPr>
          </w:p>
          <w:p w14:paraId="576CE742" w14:textId="3F961758" w:rsidR="001640EF" w:rsidRPr="00860D70" w:rsidRDefault="001640EF" w:rsidP="00687C96">
            <w:pPr>
              <w:pStyle w:val="BU"/>
              <w:spacing w:before="120" w:line="240" w:lineRule="auto"/>
              <w:rPr>
                <w:b/>
                <w:bCs w:val="0"/>
                <w:lang w:val="es-ES"/>
              </w:rPr>
            </w:pPr>
            <w:r w:rsidRPr="00FA471F">
              <w:rPr>
                <w:b/>
                <w:bCs w:val="0"/>
                <w:noProof/>
              </w:rPr>
              <w:drawing>
                <wp:anchor distT="0" distB="0" distL="114300" distR="114300" simplePos="0" relativeHeight="251664385" behindDoc="0" locked="0" layoutInCell="1" allowOverlap="1" wp14:anchorId="2B98920C" wp14:editId="3EA002B1">
                  <wp:simplePos x="0" y="0"/>
                  <wp:positionH relativeFrom="column">
                    <wp:posOffset>27889</wp:posOffset>
                  </wp:positionH>
                  <wp:positionV relativeFrom="paragraph">
                    <wp:posOffset>115392</wp:posOffset>
                  </wp:positionV>
                  <wp:extent cx="2175945" cy="1016813"/>
                  <wp:effectExtent l="0" t="0" r="0" b="0"/>
                  <wp:wrapNone/>
                  <wp:docPr id="2322731" name="Grafik 1" descr="Una imagen que contiene capturas de pantalla, texto, software multimedia, software.&#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731" name="Grafik 1" descr="Ein Bild, das Screenshot, Text, Multimedia-Software, Software enthält.&#10;&#10;KI-generierte Inhalte können fehlerhaft sein."/>
                          <pic:cNvPicPr/>
                        </pic:nvPicPr>
                        <pic:blipFill>
                          <a:blip r:embed="rId15" cstate="email">
                            <a:extLst>
                              <a:ext uri="{28A0092B-C50C-407E-A947-70E740481C1C}">
                                <a14:useLocalDpi xmlns:a14="http://schemas.microsoft.com/office/drawing/2010/main"/>
                              </a:ext>
                            </a:extLst>
                          </a:blip>
                          <a:stretch>
                            <a:fillRect/>
                          </a:stretch>
                        </pic:blipFill>
                        <pic:spPr>
                          <a:xfrm>
                            <a:off x="0" y="0"/>
                            <a:ext cx="2175945" cy="1016813"/>
                          </a:xfrm>
                          <a:prstGeom prst="rect">
                            <a:avLst/>
                          </a:prstGeom>
                        </pic:spPr>
                      </pic:pic>
                    </a:graphicData>
                  </a:graphic>
                  <wp14:sizeRelH relativeFrom="margin">
                    <wp14:pctWidth>0</wp14:pctWidth>
                  </wp14:sizeRelH>
                  <wp14:sizeRelV relativeFrom="margin">
                    <wp14:pctHeight>0</wp14:pctHeight>
                  </wp14:sizeRelV>
                </wp:anchor>
              </w:drawing>
            </w:r>
          </w:p>
          <w:p w14:paraId="07F0C4B1" w14:textId="77777777" w:rsidR="001640EF" w:rsidRPr="00860D70" w:rsidRDefault="001640EF" w:rsidP="00687C96">
            <w:pPr>
              <w:pStyle w:val="BU"/>
              <w:spacing w:before="120" w:line="240" w:lineRule="auto"/>
              <w:rPr>
                <w:b/>
                <w:bCs w:val="0"/>
                <w:lang w:val="es-ES"/>
              </w:rPr>
            </w:pPr>
          </w:p>
          <w:p w14:paraId="3AB67B7D" w14:textId="77777777" w:rsidR="001640EF" w:rsidRPr="00860D70" w:rsidRDefault="001640EF" w:rsidP="00687C96">
            <w:pPr>
              <w:pStyle w:val="BU"/>
              <w:spacing w:before="120" w:line="240" w:lineRule="auto"/>
              <w:rPr>
                <w:b/>
                <w:bCs w:val="0"/>
                <w:lang w:val="es-ES"/>
              </w:rPr>
            </w:pPr>
          </w:p>
          <w:p w14:paraId="05AC454D" w14:textId="77777777" w:rsidR="001640EF" w:rsidRPr="00860D70" w:rsidRDefault="001640EF" w:rsidP="00687C96">
            <w:pPr>
              <w:pStyle w:val="BU"/>
              <w:spacing w:before="120" w:line="240" w:lineRule="auto"/>
              <w:rPr>
                <w:b/>
                <w:bCs w:val="0"/>
                <w:lang w:val="es-ES"/>
              </w:rPr>
            </w:pPr>
          </w:p>
          <w:p w14:paraId="3CEB5B1D" w14:textId="77777777" w:rsidR="001640EF" w:rsidRPr="00860D70" w:rsidRDefault="001640EF" w:rsidP="00687C96">
            <w:pPr>
              <w:pStyle w:val="BU"/>
              <w:spacing w:before="120" w:line="240" w:lineRule="auto"/>
              <w:rPr>
                <w:b/>
                <w:bCs w:val="0"/>
                <w:lang w:val="es-ES"/>
              </w:rPr>
            </w:pPr>
          </w:p>
          <w:p w14:paraId="2C132D98" w14:textId="77777777" w:rsidR="001640EF" w:rsidRPr="00860D70" w:rsidRDefault="001640EF" w:rsidP="00687C96">
            <w:pPr>
              <w:pStyle w:val="BU"/>
              <w:spacing w:before="120" w:line="240" w:lineRule="auto"/>
              <w:rPr>
                <w:b/>
                <w:bCs w:val="0"/>
                <w:lang w:val="es-ES"/>
              </w:rPr>
            </w:pPr>
          </w:p>
          <w:p w14:paraId="76C8F3B0" w14:textId="5B206AF5" w:rsidR="001640EF" w:rsidRPr="00860D70" w:rsidRDefault="008351BB" w:rsidP="00687C96">
            <w:pPr>
              <w:pStyle w:val="BU"/>
              <w:spacing w:before="120" w:line="240" w:lineRule="auto"/>
              <w:rPr>
                <w:b/>
                <w:bCs w:val="0"/>
                <w:lang w:val="es-ES"/>
              </w:rPr>
            </w:pPr>
            <w:r w:rsidRPr="00860D70">
              <w:rPr>
                <w:b/>
                <w:bCs w:val="0"/>
                <w:lang w:val="es-ES"/>
              </w:rPr>
              <w:t>Imagen 4</w:t>
            </w:r>
          </w:p>
          <w:p w14:paraId="16398E1E" w14:textId="13D7491A" w:rsidR="001640EF" w:rsidRPr="00860D70" w:rsidRDefault="00986680" w:rsidP="00687C96">
            <w:pPr>
              <w:pStyle w:val="BU"/>
              <w:spacing w:before="120" w:line="240" w:lineRule="auto"/>
              <w:rPr>
                <w:b/>
                <w:bCs w:val="0"/>
                <w:lang w:val="es-ES"/>
              </w:rPr>
            </w:pPr>
            <w:r w:rsidRPr="00860D70">
              <w:rPr>
                <w:spacing w:val="-5"/>
                <w:lang w:val="es-ES"/>
              </w:rPr>
              <w:t xml:space="preserve">En </w:t>
            </w:r>
            <w:proofErr w:type="spellStart"/>
            <w:r w:rsidRPr="00860D70">
              <w:rPr>
                <w:spacing w:val="-5"/>
                <w:lang w:val="es-ES"/>
              </w:rPr>
              <w:t>Eplan</w:t>
            </w:r>
            <w:proofErr w:type="spellEnd"/>
            <w:r w:rsidRPr="00860D70">
              <w:rPr>
                <w:spacing w:val="-5"/>
                <w:lang w:val="es-ES"/>
              </w:rPr>
              <w:t>, pueden diseñar</w:t>
            </w:r>
            <w:r w:rsidR="00527012">
              <w:rPr>
                <w:spacing w:val="-5"/>
                <w:lang w:val="es-ES"/>
              </w:rPr>
              <w:t>se</w:t>
            </w:r>
            <w:r w:rsidRPr="00860D70">
              <w:rPr>
                <w:spacing w:val="-5"/>
                <w:lang w:val="es-ES"/>
              </w:rPr>
              <w:t xml:space="preserve"> </w:t>
            </w:r>
            <w:r w:rsidR="00527012">
              <w:rPr>
                <w:spacing w:val="-5"/>
                <w:lang w:val="es-ES"/>
              </w:rPr>
              <w:t>distinto</w:t>
            </w:r>
            <w:r w:rsidRPr="00860D70">
              <w:rPr>
                <w:spacing w:val="-5"/>
                <w:lang w:val="es-ES"/>
              </w:rPr>
              <w:t>s sistemas; este es un ejemplo de un parque de carga como parte de la infraestructura de carga para energías renovables.</w:t>
            </w:r>
          </w:p>
        </w:tc>
      </w:tr>
    </w:tbl>
    <w:p w14:paraId="1AD7E63B" w14:textId="309AD54D" w:rsidR="00565AD3" w:rsidRPr="00860D70" w:rsidRDefault="00D80B69" w:rsidP="005F10DF">
      <w:pPr>
        <w:pStyle w:val="BU"/>
        <w:ind w:left="0"/>
        <w:rPr>
          <w:lang w:val="es-ES"/>
        </w:rPr>
      </w:pPr>
      <w:r w:rsidRPr="00860D70">
        <w:rPr>
          <w:lang w:val="es-ES"/>
        </w:rPr>
        <w:t xml:space="preserve">Puede reproducirse de forma gratuita. Por favor, nombre a Rittal </w:t>
      </w:r>
      <w:proofErr w:type="spellStart"/>
      <w:r w:rsidRPr="00860D70">
        <w:rPr>
          <w:lang w:val="es-ES"/>
        </w:rPr>
        <w:t>GmbH</w:t>
      </w:r>
      <w:proofErr w:type="spellEnd"/>
      <w:r w:rsidRPr="00860D70">
        <w:rPr>
          <w:lang w:val="es-ES"/>
        </w:rPr>
        <w:t xml:space="preserve"> &amp; Co. KG como fuente</w:t>
      </w:r>
    </w:p>
    <w:p w14:paraId="3F1FBBEA" w14:textId="77777777" w:rsidR="005F10DF" w:rsidRPr="00860D70" w:rsidRDefault="005F10DF" w:rsidP="005F10DF">
      <w:pPr>
        <w:pStyle w:val="BU"/>
        <w:ind w:left="0"/>
        <w:rPr>
          <w:lang w:val="es-ES"/>
        </w:rPr>
      </w:pPr>
    </w:p>
    <w:p w14:paraId="2D670BE5" w14:textId="77777777" w:rsidR="001E2ADB" w:rsidRPr="00860D70" w:rsidRDefault="001E2ADB" w:rsidP="001E2ADB">
      <w:pPr>
        <w:pStyle w:val="BU"/>
        <w:rPr>
          <w:b/>
          <w:lang w:val="es-ES"/>
        </w:rPr>
      </w:pPr>
    </w:p>
    <w:p w14:paraId="60664412" w14:textId="4988A968" w:rsidR="00F56295" w:rsidRPr="00860D70" w:rsidRDefault="00F56295" w:rsidP="00F56295">
      <w:pPr>
        <w:pStyle w:val="BU"/>
        <w:ind w:left="0"/>
        <w:rPr>
          <w:b/>
          <w:bCs w:val="0"/>
          <w:lang w:val="es-ES"/>
        </w:rPr>
      </w:pPr>
      <w:r w:rsidRPr="00860D70">
        <w:rPr>
          <w:b/>
          <w:lang w:val="es-ES"/>
        </w:rPr>
        <w:t xml:space="preserve">Rittal y </w:t>
      </w:r>
      <w:proofErr w:type="spellStart"/>
      <w:r w:rsidRPr="00860D70">
        <w:rPr>
          <w:b/>
          <w:lang w:val="es-ES"/>
        </w:rPr>
        <w:t>Eplan</w:t>
      </w:r>
      <w:proofErr w:type="spellEnd"/>
    </w:p>
    <w:p w14:paraId="4E4E4087" w14:textId="77777777" w:rsidR="00F56295" w:rsidRPr="00860D70" w:rsidRDefault="00F56295" w:rsidP="00F56295">
      <w:pPr>
        <w:pStyle w:val="BU"/>
        <w:ind w:left="0"/>
        <w:rPr>
          <w:b/>
          <w:bCs w:val="0"/>
          <w:lang w:val="es-ES"/>
        </w:rPr>
      </w:pPr>
    </w:p>
    <w:p w14:paraId="2B0E5AA7" w14:textId="77777777" w:rsidR="00F56295" w:rsidRPr="00860D70" w:rsidRDefault="00F56295" w:rsidP="00F56295">
      <w:pPr>
        <w:pStyle w:val="Unternehmensportrait"/>
        <w:rPr>
          <w:lang w:val="es-ES"/>
        </w:rPr>
      </w:pPr>
      <w:r w:rsidRPr="00860D70">
        <w:rPr>
          <w:lang w:val="es-ES"/>
        </w:rPr>
        <w:t xml:space="preserve">Rittal es un proveedor global líder de hardware, software y sistemas de automatización. Las soluciones de productos y servicios de Rittal para aplicaciones industriales, de TI, energía, energía y refrigeración se utilizan en más del 90 por ciento de los sectores industriales a nivel mundial. La empresa desarrolla una de las soluciones de software de diseño líderes del mundo para fabricantes de máquinas y paneles. </w:t>
      </w:r>
      <w:proofErr w:type="spellStart"/>
      <w:r w:rsidRPr="00860D70">
        <w:rPr>
          <w:lang w:val="es-ES"/>
        </w:rPr>
        <w:t>Eplan</w:t>
      </w:r>
      <w:proofErr w:type="spellEnd"/>
      <w:r w:rsidRPr="00860D70">
        <w:rPr>
          <w:lang w:val="es-ES"/>
        </w:rPr>
        <w:t xml:space="preserve"> también es el socio ideal para agilizar procesos de ingeniería desafiantes y apoya a los clientes con soluciones de software y servicios en los campos de la ingeniería eléctrica, la automatización y la mecatrónica. Rittal y </w:t>
      </w:r>
      <w:proofErr w:type="spellStart"/>
      <w:r w:rsidRPr="00860D70">
        <w:rPr>
          <w:lang w:val="es-ES"/>
        </w:rPr>
        <w:t>Eplan</w:t>
      </w:r>
      <w:proofErr w:type="spellEnd"/>
      <w:r w:rsidRPr="00860D70">
        <w:rPr>
          <w:lang w:val="es-ES"/>
        </w:rPr>
        <w:t xml:space="preserve"> son pioneros en el avance de la IA en software, proporcionando una infraestructura de TI potente. Forman parte del grupo Friedhelm Loh, gestionado por sus propietarios, activo en todo el mundo con 13 centros de producción y 95 filiales internacionales. El Grupo cuenta con 12.600 empleados y registró unos ingresos de 3.100 millones de euros en el año fiscal 2024. En 2023, el Grupo Friedhelm Loh recibió los premios "Mejor Lugar para Aprender" y "Empleador del Futuro". En 2025, Rittal recibió el Top 100 Seal como una de las empresas medianas más innovadoras de Alemania por cuarta vez consecutiva. En 2025, la planta de Rittal en </w:t>
      </w:r>
      <w:proofErr w:type="spellStart"/>
      <w:r w:rsidRPr="00860D70">
        <w:rPr>
          <w:lang w:val="es-ES"/>
        </w:rPr>
        <w:t>Haiger</w:t>
      </w:r>
      <w:proofErr w:type="spellEnd"/>
      <w:r w:rsidRPr="00860D70">
        <w:rPr>
          <w:lang w:val="es-ES"/>
        </w:rPr>
        <w:t xml:space="preserve"> ganó el primer puesto general en el concurso independiente y prestigioso "Fábrica del Año", que la reconoció como un símbolo de excelencia manufacturera y una de las mejores fábricas de Europa.</w:t>
      </w:r>
    </w:p>
    <w:p w14:paraId="60B889D0" w14:textId="77777777" w:rsidR="00F56295" w:rsidRPr="00860D70" w:rsidRDefault="00F56295" w:rsidP="00F56295">
      <w:pPr>
        <w:pStyle w:val="Unternehmensportrait"/>
        <w:jc w:val="left"/>
        <w:rPr>
          <w:lang w:val="es-ES"/>
        </w:rPr>
      </w:pPr>
    </w:p>
    <w:p w14:paraId="228BE5E7" w14:textId="77777777" w:rsidR="00F56295" w:rsidRPr="00860D70" w:rsidRDefault="00F56295" w:rsidP="00F56295">
      <w:pPr>
        <w:pStyle w:val="Unternehmensportrait"/>
        <w:jc w:val="left"/>
        <w:rPr>
          <w:lang w:val="es-ES"/>
        </w:rPr>
      </w:pPr>
      <w:r w:rsidRPr="00860D70">
        <w:rPr>
          <w:lang w:val="es-ES"/>
        </w:rPr>
        <w:t xml:space="preserve">Para más información, visita </w:t>
      </w:r>
      <w:hyperlink r:id="rId16">
        <w:r w:rsidRPr="00860D70">
          <w:rPr>
            <w:rStyle w:val="Hipervnculo"/>
            <w:lang w:val="es-ES"/>
          </w:rPr>
          <w:t>www.rittal.com</w:t>
        </w:r>
      </w:hyperlink>
      <w:r w:rsidRPr="00860D70">
        <w:rPr>
          <w:lang w:val="es-ES"/>
        </w:rPr>
        <w:t xml:space="preserve">, </w:t>
      </w:r>
      <w:hyperlink r:id="rId17">
        <w:r w:rsidRPr="00860D70">
          <w:rPr>
            <w:rStyle w:val="Hipervnculo"/>
            <w:lang w:val="es-ES"/>
          </w:rPr>
          <w:t>www.eplan.com</w:t>
        </w:r>
      </w:hyperlink>
      <w:r w:rsidRPr="00860D70">
        <w:rPr>
          <w:lang w:val="es-ES"/>
        </w:rPr>
        <w:t xml:space="preserve"> y </w:t>
      </w:r>
      <w:hyperlink r:id="rId18" w:history="1">
        <w:r w:rsidRPr="00860D70">
          <w:rPr>
            <w:rStyle w:val="Hipervnculo"/>
            <w:lang w:val="es-ES"/>
          </w:rPr>
          <w:t>www.friedhelm-loh-group.com</w:t>
        </w:r>
      </w:hyperlink>
      <w:r w:rsidRPr="00860D70">
        <w:rPr>
          <w:lang w:val="es-ES"/>
        </w:rPr>
        <w:t>.</w:t>
      </w:r>
    </w:p>
    <w:p w14:paraId="7F003F2E" w14:textId="77777777" w:rsidR="00711A16" w:rsidRPr="00860D70" w:rsidRDefault="00711A16" w:rsidP="000C3D6C">
      <w:pPr>
        <w:pStyle w:val="Unternehmensportrait-Linie"/>
        <w:ind w:left="0"/>
        <w:rPr>
          <w:lang w:val="es-ES"/>
        </w:rPr>
      </w:pPr>
    </w:p>
    <w:p w14:paraId="39763639" w14:textId="0878D582" w:rsidR="00A73C13" w:rsidRPr="00711A16" w:rsidRDefault="00A73C13" w:rsidP="00711A16">
      <w:pPr>
        <w:pStyle w:val="Unternehmenkommunikation"/>
        <w:jc w:val="left"/>
        <w:rPr>
          <w:lang w:val="de-DE"/>
        </w:rPr>
      </w:pPr>
    </w:p>
    <w:sectPr w:rsidR="00A73C13" w:rsidRPr="00711A16" w:rsidSect="0088556F">
      <w:headerReference w:type="default" r:id="rId19"/>
      <w:footerReference w:type="default" r:id="rId20"/>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86C33" w14:textId="77777777" w:rsidR="00384E8B" w:rsidRDefault="00384E8B" w:rsidP="00C437B6">
      <w:r>
        <w:separator/>
      </w:r>
    </w:p>
  </w:endnote>
  <w:endnote w:type="continuationSeparator" w:id="0">
    <w:p w14:paraId="7AF56520" w14:textId="77777777" w:rsidR="00384E8B" w:rsidRDefault="00384E8B" w:rsidP="00C437B6">
      <w:r>
        <w:continuationSeparator/>
      </w:r>
    </w:p>
  </w:endnote>
  <w:endnote w:type="continuationNotice" w:id="1">
    <w:p w14:paraId="24DD6FF5" w14:textId="77777777" w:rsidR="00384E8B" w:rsidRDefault="00384E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Piedepgina"/>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7A475" w14:textId="77777777" w:rsidR="00384E8B" w:rsidRDefault="00384E8B" w:rsidP="00C437B6">
      <w:r>
        <w:separator/>
      </w:r>
    </w:p>
  </w:footnote>
  <w:footnote w:type="continuationSeparator" w:id="0">
    <w:p w14:paraId="2335A207" w14:textId="77777777" w:rsidR="00384E8B" w:rsidRDefault="00384E8B" w:rsidP="00C437B6">
      <w:r>
        <w:continuationSeparator/>
      </w:r>
    </w:p>
  </w:footnote>
  <w:footnote w:type="continuationNotice" w:id="1">
    <w:p w14:paraId="177E9542" w14:textId="77777777" w:rsidR="00384E8B" w:rsidRDefault="00384E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F4B5BB2" w:rsidR="00202595" w:rsidRDefault="00C53AD5">
    <w:pPr>
      <w:kinsoku w:val="0"/>
      <w:overflowPunct w:val="0"/>
      <w:spacing w:line="14" w:lineRule="auto"/>
      <w:rPr>
        <w:rFonts w:ascii="Times New Roman" w:hAnsi="Times New Roman" w:cs="Times New Roman"/>
        <w:sz w:val="20"/>
        <w:szCs w:val="20"/>
      </w:rPr>
    </w:pPr>
    <w:r>
      <w:rPr>
        <w:rFonts w:ascii="Times New Roman" w:hAnsi="Times New Roman"/>
        <w:noProof/>
        <w:sz w:val="20"/>
      </w:rPr>
      <w:drawing>
        <wp:anchor distT="0" distB="0" distL="114300" distR="114300" simplePos="0" relativeHeight="251658242" behindDoc="1" locked="0" layoutInCell="1" allowOverlap="1" wp14:anchorId="006CD7DA" wp14:editId="42B7AAB5">
          <wp:simplePos x="0" y="0"/>
          <wp:positionH relativeFrom="page">
            <wp:posOffset>6515100</wp:posOffset>
          </wp:positionH>
          <wp:positionV relativeFrom="page">
            <wp:posOffset>409575</wp:posOffset>
          </wp:positionV>
          <wp:extent cx="645763" cy="914400"/>
          <wp:effectExtent l="0" t="0" r="2540" b="0"/>
          <wp:wrapThrough wrapText="bothSides">
            <wp:wrapPolygon edited="0">
              <wp:start x="0" y="0"/>
              <wp:lineTo x="0" y="21150"/>
              <wp:lineTo x="21047" y="21150"/>
              <wp:lineTo x="21047" y="0"/>
              <wp:lineTo x="0" y="0"/>
            </wp:wrapPolygon>
          </wp:wrapThrough>
          <wp:docPr id="2047890720" name="Bild 22" descr="Una imagen que contenga texto, captura de pantalla, fuente, gráficos.&#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90720" name="Bild 22" descr="Ein Bild, das Text, Screenshot, Schrift, Grafiken enthält.&#10;&#10;KI-generierte Inhalte können fehlerhaft sein."/>
                  <pic:cNvPicPr>
                    <a:picLocks noChangeAspect="1" noChangeArrowheads="1"/>
                  </pic:cNvPicPr>
                </pic:nvPicPr>
                <pic:blipFill>
                  <a:blip r:embed="rId1"/>
                  <a:stretch>
                    <a:fillRect/>
                  </a:stretch>
                </pic:blipFill>
                <pic:spPr bwMode="auto">
                  <a:xfrm>
                    <a:off x="0" y="0"/>
                    <a:ext cx="648929" cy="91888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0"/>
      </w:rPr>
      <w:drawing>
        <wp:anchor distT="0" distB="0" distL="114300" distR="114300" simplePos="0" relativeHeight="251658243" behindDoc="1" locked="0" layoutInCell="1" allowOverlap="1" wp14:anchorId="4DE582C1" wp14:editId="0039B00D">
          <wp:simplePos x="0" y="0"/>
          <wp:positionH relativeFrom="page">
            <wp:posOffset>5749925</wp:posOffset>
          </wp:positionH>
          <wp:positionV relativeFrom="page">
            <wp:posOffset>409575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descr="Una imagen que contiene fuente, gráficos, captura de pantalla, text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2"/>
                  <a:srcRect/>
                  <a:stretch>
                    <a:fillRect/>
                  </a:stretch>
                </pic:blipFill>
                <pic:spPr bwMode="auto">
                  <a:xfrm>
                    <a:off x="0" y="0"/>
                    <a:ext cx="635000" cy="914400"/>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58241" behindDoc="0" locked="0" layoutInCell="1" allowOverlap="1" wp14:anchorId="03AD8782" wp14:editId="1C0BE316">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3258D529" w:rsidR="00A66DAF" w:rsidRPr="00860D70" w:rsidRDefault="00A66DAF" w:rsidP="00A66DAF">
                          <w:pPr>
                            <w:rPr>
                              <w:lang w:val="es-ES"/>
                            </w:rPr>
                          </w:pPr>
                          <w:r w:rsidRPr="00860D70">
                            <w:rPr>
                              <w:lang w:val="es-ES"/>
                            </w:rPr>
                            <w:t xml:space="preserve">Rittal y </w:t>
                          </w:r>
                          <w:proofErr w:type="spellStart"/>
                          <w:r w:rsidRPr="00860D70">
                            <w:rPr>
                              <w:lang w:val="es-ES"/>
                            </w:rPr>
                            <w:t>Eplan</w:t>
                          </w:r>
                          <w:proofErr w:type="spellEnd"/>
                          <w:r w:rsidRPr="00860D70">
                            <w:rPr>
                              <w:lang w:val="es-ES"/>
                            </w:rPr>
                            <w:t xml:space="preserve"> con </w:t>
                          </w:r>
                          <w:proofErr w:type="spellStart"/>
                          <w:r w:rsidRPr="00860D70">
                            <w:rPr>
                              <w:lang w:val="es-ES"/>
                            </w:rPr>
                            <w:t>EcoG</w:t>
                          </w:r>
                          <w:proofErr w:type="spellEnd"/>
                          <w:r w:rsidRPr="00860D70">
                            <w:rPr>
                              <w:lang w:val="es-ES"/>
                            </w:rPr>
                            <w:t xml:space="preserve"> en "The </w:t>
                          </w:r>
                          <w:proofErr w:type="spellStart"/>
                          <w:r w:rsidRPr="00860D70">
                            <w:rPr>
                              <w:lang w:val="es-ES"/>
                            </w:rPr>
                            <w:t>Smarter</w:t>
                          </w:r>
                          <w:proofErr w:type="spellEnd"/>
                          <w:r w:rsidRPr="00860D70">
                            <w:rPr>
                              <w:lang w:val="es-ES"/>
                            </w:rPr>
                            <w:t xml:space="preserve"> E Europe" del 23 al 25 de junio de 2026, stand B5.310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3258D529" w:rsidR="00A66DAF" w:rsidRPr="00860D70" w:rsidRDefault="00A66DAF" w:rsidP="00A66DAF">
                    <w:pPr>
                      <w:rPr>
                        <w:lang w:val="es-ES"/>
                      </w:rPr>
                    </w:pPr>
                    <w:r w:rsidRPr="00860D70">
                      <w:rPr>
                        <w:lang w:val="es-ES"/>
                      </w:rPr>
                      <w:t xml:space="preserve">Rittal y </w:t>
                    </w:r>
                    <w:proofErr w:type="spellStart"/>
                    <w:r w:rsidRPr="00860D70">
                      <w:rPr>
                        <w:lang w:val="es-ES"/>
                      </w:rPr>
                      <w:t>Eplan</w:t>
                    </w:r>
                    <w:proofErr w:type="spellEnd"/>
                    <w:r w:rsidRPr="00860D70">
                      <w:rPr>
                        <w:lang w:val="es-ES"/>
                      </w:rPr>
                      <w:t xml:space="preserve"> con </w:t>
                    </w:r>
                    <w:proofErr w:type="spellStart"/>
                    <w:r w:rsidRPr="00860D70">
                      <w:rPr>
                        <w:lang w:val="es-ES"/>
                      </w:rPr>
                      <w:t>EcoG</w:t>
                    </w:r>
                    <w:proofErr w:type="spellEnd"/>
                    <w:r w:rsidRPr="00860D70">
                      <w:rPr>
                        <w:lang w:val="es-ES"/>
                      </w:rPr>
                      <w:t xml:space="preserve"> en "The </w:t>
                    </w:r>
                    <w:proofErr w:type="spellStart"/>
                    <w:r w:rsidRPr="00860D70">
                      <w:rPr>
                        <w:lang w:val="es-ES"/>
                      </w:rPr>
                      <w:t>Smarter</w:t>
                    </w:r>
                    <w:proofErr w:type="spellEnd"/>
                    <w:r w:rsidRPr="00860D70">
                      <w:rPr>
                        <w:lang w:val="es-ES"/>
                      </w:rPr>
                      <w:t xml:space="preserve"> E Europe" del 23 al 25 de junio de 2026, stand B5.310</w:t>
                    </w:r>
                  </w:p>
                </w:txbxContent>
              </v:textbox>
              <w10:wrap anchorx="margin"/>
            </v:shape>
          </w:pict>
        </mc:Fallback>
      </mc:AlternateContent>
    </w:r>
    <w:r>
      <w:rPr>
        <w:noProof/>
        <w:sz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Pr>
                              <w:color w:val="231F20"/>
                              <w:sz w:val="46"/>
                            </w:rPr>
                            <w:t>PRENSA</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Text Box 1"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w14:anchorId="00F58628">
              <v:path arrowok="t"/>
              <v:textbox inset="0,0,0,0">
                <w:txbxContent>
                  <w:p w:rsidR="00202595" w:rsidP="00E46942" w:rsidRDefault="00202595" w14:paraId="5B40DB85" w14:textId="77777777">
                    <w:pPr>
                      <w:kinsoku w:val="0"/>
                      <w:overflowPunct w:val="0"/>
                      <w:spacing w:before="5"/>
                      <w:ind w:left="23"/>
                      <w:rPr>
                        <w:color w:val="231F20"/>
                        <w:spacing w:val="10"/>
                        <w:sz w:val="46"/>
                        <w:szCs w:val="46"/>
                      </w:rPr>
                    </w:pPr>
                    <w:r>
                      <w:rPr>
                        <w:color w:val="231F20"/>
                        <w:sz w:val="46"/>
                        <w:lang w:val="Spanish"/>
                      </w:rPr>
                      <w:t>PRENSA</w:t>
                    </w:r>
                  </w:p>
                  <w:p w:rsidR="00A66DAF" w:rsidP="00E46942" w:rsidRDefault="00A66DAF" w14:paraId="29E44FC5" w14:textId="77777777">
                    <w:pPr>
                      <w:kinsoku w:val="0"/>
                      <w:overflowPunct w:val="0"/>
                      <w:spacing w:before="5"/>
                      <w:ind w:left="23"/>
                      <w:rPr>
                        <w:color w:val="231F20"/>
                        <w:spacing w:val="10"/>
                        <w:sz w:val="46"/>
                        <w:szCs w:val="46"/>
                      </w:rPr>
                    </w:pPr>
                  </w:p>
                  <w:p w:rsidRPr="00E46942" w:rsidR="00A66DAF" w:rsidP="00E46942" w:rsidRDefault="00A66DAF" w14:paraId="24FC8ACE" w14:textId="77777777">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3FF3"/>
    <w:rsid w:val="000140B4"/>
    <w:rsid w:val="00014670"/>
    <w:rsid w:val="00016D73"/>
    <w:rsid w:val="00022489"/>
    <w:rsid w:val="00022DE2"/>
    <w:rsid w:val="00024A12"/>
    <w:rsid w:val="00024F70"/>
    <w:rsid w:val="000267F1"/>
    <w:rsid w:val="00027286"/>
    <w:rsid w:val="00027B50"/>
    <w:rsid w:val="00030867"/>
    <w:rsid w:val="00032656"/>
    <w:rsid w:val="00034685"/>
    <w:rsid w:val="00036B9D"/>
    <w:rsid w:val="00037FD6"/>
    <w:rsid w:val="00040CFE"/>
    <w:rsid w:val="000425AA"/>
    <w:rsid w:val="00042B79"/>
    <w:rsid w:val="00042B9A"/>
    <w:rsid w:val="00044657"/>
    <w:rsid w:val="00047B15"/>
    <w:rsid w:val="000510F8"/>
    <w:rsid w:val="000512D7"/>
    <w:rsid w:val="000517E5"/>
    <w:rsid w:val="000524B6"/>
    <w:rsid w:val="00052DD2"/>
    <w:rsid w:val="000537FB"/>
    <w:rsid w:val="000547B3"/>
    <w:rsid w:val="00056A95"/>
    <w:rsid w:val="00057736"/>
    <w:rsid w:val="00060B76"/>
    <w:rsid w:val="00060C1C"/>
    <w:rsid w:val="00064645"/>
    <w:rsid w:val="00070A7E"/>
    <w:rsid w:val="00072A29"/>
    <w:rsid w:val="000748C3"/>
    <w:rsid w:val="00077207"/>
    <w:rsid w:val="000775A2"/>
    <w:rsid w:val="00080930"/>
    <w:rsid w:val="00082FCC"/>
    <w:rsid w:val="00085F01"/>
    <w:rsid w:val="000874C6"/>
    <w:rsid w:val="00087E24"/>
    <w:rsid w:val="00087EAB"/>
    <w:rsid w:val="000902CE"/>
    <w:rsid w:val="0009206E"/>
    <w:rsid w:val="00092495"/>
    <w:rsid w:val="0009494D"/>
    <w:rsid w:val="00094DEA"/>
    <w:rsid w:val="00095845"/>
    <w:rsid w:val="00095B04"/>
    <w:rsid w:val="0009663B"/>
    <w:rsid w:val="00097D79"/>
    <w:rsid w:val="00097ED0"/>
    <w:rsid w:val="000A154F"/>
    <w:rsid w:val="000A23E7"/>
    <w:rsid w:val="000A257E"/>
    <w:rsid w:val="000A3B5D"/>
    <w:rsid w:val="000A4661"/>
    <w:rsid w:val="000A4C14"/>
    <w:rsid w:val="000A59D8"/>
    <w:rsid w:val="000A652A"/>
    <w:rsid w:val="000B6210"/>
    <w:rsid w:val="000B64A7"/>
    <w:rsid w:val="000C014D"/>
    <w:rsid w:val="000C091D"/>
    <w:rsid w:val="000C3D6C"/>
    <w:rsid w:val="000C570E"/>
    <w:rsid w:val="000C5C83"/>
    <w:rsid w:val="000C6F0B"/>
    <w:rsid w:val="000C71E0"/>
    <w:rsid w:val="000C7320"/>
    <w:rsid w:val="000D01F7"/>
    <w:rsid w:val="000D044A"/>
    <w:rsid w:val="000D2B04"/>
    <w:rsid w:val="000D3C94"/>
    <w:rsid w:val="000D3E5B"/>
    <w:rsid w:val="000D55A4"/>
    <w:rsid w:val="000D58FA"/>
    <w:rsid w:val="000D6E65"/>
    <w:rsid w:val="000D728E"/>
    <w:rsid w:val="000D7B5D"/>
    <w:rsid w:val="000E01BC"/>
    <w:rsid w:val="000E415A"/>
    <w:rsid w:val="000E42AC"/>
    <w:rsid w:val="000E5B64"/>
    <w:rsid w:val="000E6CF9"/>
    <w:rsid w:val="000E7A2C"/>
    <w:rsid w:val="000E7BB2"/>
    <w:rsid w:val="000F02EC"/>
    <w:rsid w:val="000F0C7D"/>
    <w:rsid w:val="000F429A"/>
    <w:rsid w:val="00104BA6"/>
    <w:rsid w:val="001068E9"/>
    <w:rsid w:val="00106B44"/>
    <w:rsid w:val="00107B80"/>
    <w:rsid w:val="00107FD0"/>
    <w:rsid w:val="0011102D"/>
    <w:rsid w:val="00111DAB"/>
    <w:rsid w:val="00112D97"/>
    <w:rsid w:val="00114302"/>
    <w:rsid w:val="00114632"/>
    <w:rsid w:val="001169B7"/>
    <w:rsid w:val="0012053F"/>
    <w:rsid w:val="001218D5"/>
    <w:rsid w:val="00126BB6"/>
    <w:rsid w:val="00131982"/>
    <w:rsid w:val="00132D5B"/>
    <w:rsid w:val="001357D5"/>
    <w:rsid w:val="00136B92"/>
    <w:rsid w:val="00137EC6"/>
    <w:rsid w:val="00143EAE"/>
    <w:rsid w:val="00145F70"/>
    <w:rsid w:val="0014620C"/>
    <w:rsid w:val="001463B4"/>
    <w:rsid w:val="00146AEA"/>
    <w:rsid w:val="001519D2"/>
    <w:rsid w:val="00154977"/>
    <w:rsid w:val="001640EF"/>
    <w:rsid w:val="00164F9D"/>
    <w:rsid w:val="001658F3"/>
    <w:rsid w:val="00167804"/>
    <w:rsid w:val="00174762"/>
    <w:rsid w:val="00175C72"/>
    <w:rsid w:val="001764AF"/>
    <w:rsid w:val="00180A13"/>
    <w:rsid w:val="00180A58"/>
    <w:rsid w:val="00182445"/>
    <w:rsid w:val="00182AD0"/>
    <w:rsid w:val="00187BE0"/>
    <w:rsid w:val="0019088B"/>
    <w:rsid w:val="001909E6"/>
    <w:rsid w:val="00193618"/>
    <w:rsid w:val="00193CB2"/>
    <w:rsid w:val="00197064"/>
    <w:rsid w:val="001A2A37"/>
    <w:rsid w:val="001A3E87"/>
    <w:rsid w:val="001A40D3"/>
    <w:rsid w:val="001B0230"/>
    <w:rsid w:val="001B189F"/>
    <w:rsid w:val="001B2ED3"/>
    <w:rsid w:val="001B3205"/>
    <w:rsid w:val="001B386F"/>
    <w:rsid w:val="001B7268"/>
    <w:rsid w:val="001B7725"/>
    <w:rsid w:val="001C0894"/>
    <w:rsid w:val="001C08FF"/>
    <w:rsid w:val="001C60D1"/>
    <w:rsid w:val="001C6DB6"/>
    <w:rsid w:val="001D1DE4"/>
    <w:rsid w:val="001D2F06"/>
    <w:rsid w:val="001D555B"/>
    <w:rsid w:val="001D6722"/>
    <w:rsid w:val="001E046B"/>
    <w:rsid w:val="001E05E0"/>
    <w:rsid w:val="001E2ADB"/>
    <w:rsid w:val="001E660E"/>
    <w:rsid w:val="001E78D8"/>
    <w:rsid w:val="001F1815"/>
    <w:rsid w:val="001F27C7"/>
    <w:rsid w:val="001F2CE1"/>
    <w:rsid w:val="001F4827"/>
    <w:rsid w:val="001F7DAE"/>
    <w:rsid w:val="002006E2"/>
    <w:rsid w:val="00201376"/>
    <w:rsid w:val="002016FD"/>
    <w:rsid w:val="00202595"/>
    <w:rsid w:val="0020470C"/>
    <w:rsid w:val="00205A21"/>
    <w:rsid w:val="00206511"/>
    <w:rsid w:val="00206780"/>
    <w:rsid w:val="00207440"/>
    <w:rsid w:val="002074EC"/>
    <w:rsid w:val="002110F4"/>
    <w:rsid w:val="002111FE"/>
    <w:rsid w:val="00212D00"/>
    <w:rsid w:val="00212D6E"/>
    <w:rsid w:val="0021310B"/>
    <w:rsid w:val="00215F88"/>
    <w:rsid w:val="00216DA1"/>
    <w:rsid w:val="00216E13"/>
    <w:rsid w:val="00217754"/>
    <w:rsid w:val="00217A29"/>
    <w:rsid w:val="002248E9"/>
    <w:rsid w:val="00227999"/>
    <w:rsid w:val="00230B2F"/>
    <w:rsid w:val="002364B1"/>
    <w:rsid w:val="00236BB9"/>
    <w:rsid w:val="0023718F"/>
    <w:rsid w:val="002413F9"/>
    <w:rsid w:val="002414C2"/>
    <w:rsid w:val="00247A6D"/>
    <w:rsid w:val="002502BC"/>
    <w:rsid w:val="00250B2D"/>
    <w:rsid w:val="002516A3"/>
    <w:rsid w:val="00251947"/>
    <w:rsid w:val="00252FBA"/>
    <w:rsid w:val="00256608"/>
    <w:rsid w:val="00257102"/>
    <w:rsid w:val="00260347"/>
    <w:rsid w:val="0026140E"/>
    <w:rsid w:val="00265402"/>
    <w:rsid w:val="00265D50"/>
    <w:rsid w:val="00266804"/>
    <w:rsid w:val="0026689B"/>
    <w:rsid w:val="00266C72"/>
    <w:rsid w:val="0027003D"/>
    <w:rsid w:val="00271C0F"/>
    <w:rsid w:val="00272790"/>
    <w:rsid w:val="00273EF3"/>
    <w:rsid w:val="002744C7"/>
    <w:rsid w:val="00274BBB"/>
    <w:rsid w:val="0028026C"/>
    <w:rsid w:val="002804CB"/>
    <w:rsid w:val="00280BA9"/>
    <w:rsid w:val="00283406"/>
    <w:rsid w:val="002853EB"/>
    <w:rsid w:val="0028728C"/>
    <w:rsid w:val="00293B32"/>
    <w:rsid w:val="00293BFF"/>
    <w:rsid w:val="00294F03"/>
    <w:rsid w:val="002A0132"/>
    <w:rsid w:val="002A0988"/>
    <w:rsid w:val="002A31DB"/>
    <w:rsid w:val="002A36EF"/>
    <w:rsid w:val="002A5287"/>
    <w:rsid w:val="002A5E3B"/>
    <w:rsid w:val="002A7866"/>
    <w:rsid w:val="002B01E0"/>
    <w:rsid w:val="002B02CF"/>
    <w:rsid w:val="002B38D2"/>
    <w:rsid w:val="002B5B0E"/>
    <w:rsid w:val="002B6C59"/>
    <w:rsid w:val="002B76AE"/>
    <w:rsid w:val="002C00E6"/>
    <w:rsid w:val="002C13CB"/>
    <w:rsid w:val="002C55E3"/>
    <w:rsid w:val="002C6615"/>
    <w:rsid w:val="002D2830"/>
    <w:rsid w:val="002D4466"/>
    <w:rsid w:val="002D5854"/>
    <w:rsid w:val="002D5FFE"/>
    <w:rsid w:val="002E1F47"/>
    <w:rsid w:val="002E1F7F"/>
    <w:rsid w:val="002E340B"/>
    <w:rsid w:val="002E4164"/>
    <w:rsid w:val="002E44C1"/>
    <w:rsid w:val="002E4AE9"/>
    <w:rsid w:val="002E6CF3"/>
    <w:rsid w:val="002E75D1"/>
    <w:rsid w:val="002F26D8"/>
    <w:rsid w:val="002F6294"/>
    <w:rsid w:val="00300192"/>
    <w:rsid w:val="003019FE"/>
    <w:rsid w:val="00302963"/>
    <w:rsid w:val="0030636B"/>
    <w:rsid w:val="00307555"/>
    <w:rsid w:val="00307A98"/>
    <w:rsid w:val="0031514E"/>
    <w:rsid w:val="00321B27"/>
    <w:rsid w:val="00323898"/>
    <w:rsid w:val="00324A1C"/>
    <w:rsid w:val="003264AE"/>
    <w:rsid w:val="0033292E"/>
    <w:rsid w:val="00333C10"/>
    <w:rsid w:val="00336224"/>
    <w:rsid w:val="0033736F"/>
    <w:rsid w:val="0034052C"/>
    <w:rsid w:val="0034448B"/>
    <w:rsid w:val="00350384"/>
    <w:rsid w:val="003503C8"/>
    <w:rsid w:val="0035120E"/>
    <w:rsid w:val="0035254A"/>
    <w:rsid w:val="00353D30"/>
    <w:rsid w:val="003548B7"/>
    <w:rsid w:val="00357390"/>
    <w:rsid w:val="00360060"/>
    <w:rsid w:val="003613ED"/>
    <w:rsid w:val="00362985"/>
    <w:rsid w:val="00362FC5"/>
    <w:rsid w:val="00367B14"/>
    <w:rsid w:val="00371B64"/>
    <w:rsid w:val="00373531"/>
    <w:rsid w:val="00373958"/>
    <w:rsid w:val="00373C15"/>
    <w:rsid w:val="00374BB0"/>
    <w:rsid w:val="0037608B"/>
    <w:rsid w:val="00376267"/>
    <w:rsid w:val="00377AE0"/>
    <w:rsid w:val="0038036E"/>
    <w:rsid w:val="003824EC"/>
    <w:rsid w:val="00384E8B"/>
    <w:rsid w:val="0038578C"/>
    <w:rsid w:val="00391A4F"/>
    <w:rsid w:val="003942CC"/>
    <w:rsid w:val="0039611C"/>
    <w:rsid w:val="003964B9"/>
    <w:rsid w:val="00396E91"/>
    <w:rsid w:val="00397E80"/>
    <w:rsid w:val="003A006A"/>
    <w:rsid w:val="003A5BDD"/>
    <w:rsid w:val="003A6B52"/>
    <w:rsid w:val="003A73AD"/>
    <w:rsid w:val="003A7EAF"/>
    <w:rsid w:val="003B03DD"/>
    <w:rsid w:val="003B17ED"/>
    <w:rsid w:val="003B1F7D"/>
    <w:rsid w:val="003B413C"/>
    <w:rsid w:val="003B4C0A"/>
    <w:rsid w:val="003B4C9D"/>
    <w:rsid w:val="003B5195"/>
    <w:rsid w:val="003B52B2"/>
    <w:rsid w:val="003C0032"/>
    <w:rsid w:val="003C00F6"/>
    <w:rsid w:val="003C0313"/>
    <w:rsid w:val="003C0368"/>
    <w:rsid w:val="003C069F"/>
    <w:rsid w:val="003C149B"/>
    <w:rsid w:val="003C410A"/>
    <w:rsid w:val="003C464D"/>
    <w:rsid w:val="003C4F8D"/>
    <w:rsid w:val="003C58DA"/>
    <w:rsid w:val="003C6778"/>
    <w:rsid w:val="003C6D96"/>
    <w:rsid w:val="003D0652"/>
    <w:rsid w:val="003D11AB"/>
    <w:rsid w:val="003D20D2"/>
    <w:rsid w:val="003D2832"/>
    <w:rsid w:val="003D5671"/>
    <w:rsid w:val="003D58C1"/>
    <w:rsid w:val="003D5E9E"/>
    <w:rsid w:val="003E1D4D"/>
    <w:rsid w:val="003E43C9"/>
    <w:rsid w:val="003E4C58"/>
    <w:rsid w:val="003E72A8"/>
    <w:rsid w:val="003E7B50"/>
    <w:rsid w:val="003E7F0F"/>
    <w:rsid w:val="003F038B"/>
    <w:rsid w:val="003F07BC"/>
    <w:rsid w:val="003F0AC8"/>
    <w:rsid w:val="003F1377"/>
    <w:rsid w:val="004004A6"/>
    <w:rsid w:val="004040F3"/>
    <w:rsid w:val="00404E3F"/>
    <w:rsid w:val="00410991"/>
    <w:rsid w:val="004109B4"/>
    <w:rsid w:val="004126D8"/>
    <w:rsid w:val="0041300F"/>
    <w:rsid w:val="00413C16"/>
    <w:rsid w:val="00414383"/>
    <w:rsid w:val="004148AE"/>
    <w:rsid w:val="00415204"/>
    <w:rsid w:val="004163B9"/>
    <w:rsid w:val="004179F1"/>
    <w:rsid w:val="0042011A"/>
    <w:rsid w:val="00420A58"/>
    <w:rsid w:val="00422354"/>
    <w:rsid w:val="00422580"/>
    <w:rsid w:val="00423267"/>
    <w:rsid w:val="00424077"/>
    <w:rsid w:val="0042557E"/>
    <w:rsid w:val="00425B44"/>
    <w:rsid w:val="004305EE"/>
    <w:rsid w:val="004315B2"/>
    <w:rsid w:val="00431D28"/>
    <w:rsid w:val="00436A8F"/>
    <w:rsid w:val="004401B2"/>
    <w:rsid w:val="004441D5"/>
    <w:rsid w:val="0044479C"/>
    <w:rsid w:val="00445330"/>
    <w:rsid w:val="00445DA2"/>
    <w:rsid w:val="00445F36"/>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6E28"/>
    <w:rsid w:val="0046746D"/>
    <w:rsid w:val="004711A6"/>
    <w:rsid w:val="004711E4"/>
    <w:rsid w:val="004717F7"/>
    <w:rsid w:val="004720F8"/>
    <w:rsid w:val="00472887"/>
    <w:rsid w:val="004729E6"/>
    <w:rsid w:val="00473359"/>
    <w:rsid w:val="004738E7"/>
    <w:rsid w:val="00473AAF"/>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12E2"/>
    <w:rsid w:val="004A3E38"/>
    <w:rsid w:val="004A5FB0"/>
    <w:rsid w:val="004B19FF"/>
    <w:rsid w:val="004B4E9D"/>
    <w:rsid w:val="004B604E"/>
    <w:rsid w:val="004B7E29"/>
    <w:rsid w:val="004C0E75"/>
    <w:rsid w:val="004C4CD1"/>
    <w:rsid w:val="004C4DEB"/>
    <w:rsid w:val="004C5BDD"/>
    <w:rsid w:val="004C64DE"/>
    <w:rsid w:val="004C6CDE"/>
    <w:rsid w:val="004C6F90"/>
    <w:rsid w:val="004C72B5"/>
    <w:rsid w:val="004D4414"/>
    <w:rsid w:val="004D5579"/>
    <w:rsid w:val="004D56BD"/>
    <w:rsid w:val="004D6055"/>
    <w:rsid w:val="004E40CE"/>
    <w:rsid w:val="004E4275"/>
    <w:rsid w:val="004E4C78"/>
    <w:rsid w:val="004E619A"/>
    <w:rsid w:val="004E7365"/>
    <w:rsid w:val="004F2250"/>
    <w:rsid w:val="004F229F"/>
    <w:rsid w:val="004F2426"/>
    <w:rsid w:val="004F4873"/>
    <w:rsid w:val="00500D62"/>
    <w:rsid w:val="00500FE1"/>
    <w:rsid w:val="005012F5"/>
    <w:rsid w:val="00502308"/>
    <w:rsid w:val="00503B80"/>
    <w:rsid w:val="00504C70"/>
    <w:rsid w:val="005053C3"/>
    <w:rsid w:val="005101DC"/>
    <w:rsid w:val="005120F3"/>
    <w:rsid w:val="00512A2D"/>
    <w:rsid w:val="00512F78"/>
    <w:rsid w:val="00513BB5"/>
    <w:rsid w:val="00517499"/>
    <w:rsid w:val="00517DD9"/>
    <w:rsid w:val="00525D7E"/>
    <w:rsid w:val="00525E22"/>
    <w:rsid w:val="005260AB"/>
    <w:rsid w:val="00526411"/>
    <w:rsid w:val="00527012"/>
    <w:rsid w:val="005270B8"/>
    <w:rsid w:val="005273D9"/>
    <w:rsid w:val="00527B6E"/>
    <w:rsid w:val="00530167"/>
    <w:rsid w:val="00530952"/>
    <w:rsid w:val="005330FA"/>
    <w:rsid w:val="00534026"/>
    <w:rsid w:val="00534D28"/>
    <w:rsid w:val="00537D10"/>
    <w:rsid w:val="005406A9"/>
    <w:rsid w:val="005406D9"/>
    <w:rsid w:val="005467FA"/>
    <w:rsid w:val="0055018D"/>
    <w:rsid w:val="00551AC9"/>
    <w:rsid w:val="0055349E"/>
    <w:rsid w:val="00553963"/>
    <w:rsid w:val="005548D9"/>
    <w:rsid w:val="00556081"/>
    <w:rsid w:val="0055656B"/>
    <w:rsid w:val="0056183F"/>
    <w:rsid w:val="00563F12"/>
    <w:rsid w:val="00564FED"/>
    <w:rsid w:val="00565AD3"/>
    <w:rsid w:val="005674AA"/>
    <w:rsid w:val="00570053"/>
    <w:rsid w:val="00570FAE"/>
    <w:rsid w:val="00574640"/>
    <w:rsid w:val="0057573C"/>
    <w:rsid w:val="005830B0"/>
    <w:rsid w:val="00583E13"/>
    <w:rsid w:val="0058468D"/>
    <w:rsid w:val="00584C14"/>
    <w:rsid w:val="005858A0"/>
    <w:rsid w:val="00590AC3"/>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2A9F"/>
    <w:rsid w:val="005E593B"/>
    <w:rsid w:val="005E59D0"/>
    <w:rsid w:val="005F10DF"/>
    <w:rsid w:val="005F2CAB"/>
    <w:rsid w:val="005F47D3"/>
    <w:rsid w:val="005F48D3"/>
    <w:rsid w:val="005F59F8"/>
    <w:rsid w:val="0060338D"/>
    <w:rsid w:val="00605CC9"/>
    <w:rsid w:val="0060733D"/>
    <w:rsid w:val="00610395"/>
    <w:rsid w:val="006119F8"/>
    <w:rsid w:val="00613397"/>
    <w:rsid w:val="0061666F"/>
    <w:rsid w:val="00617268"/>
    <w:rsid w:val="00617C02"/>
    <w:rsid w:val="00620337"/>
    <w:rsid w:val="00622473"/>
    <w:rsid w:val="006229D1"/>
    <w:rsid w:val="0062471B"/>
    <w:rsid w:val="00624D7B"/>
    <w:rsid w:val="0062560F"/>
    <w:rsid w:val="006270D1"/>
    <w:rsid w:val="00630188"/>
    <w:rsid w:val="00634A83"/>
    <w:rsid w:val="00637AA0"/>
    <w:rsid w:val="00641A9B"/>
    <w:rsid w:val="0064262C"/>
    <w:rsid w:val="00642DFB"/>
    <w:rsid w:val="0064458A"/>
    <w:rsid w:val="006467B0"/>
    <w:rsid w:val="006476A3"/>
    <w:rsid w:val="006504BB"/>
    <w:rsid w:val="006504DB"/>
    <w:rsid w:val="00650ABC"/>
    <w:rsid w:val="00650E38"/>
    <w:rsid w:val="006532C0"/>
    <w:rsid w:val="00654F16"/>
    <w:rsid w:val="00662333"/>
    <w:rsid w:val="006661E6"/>
    <w:rsid w:val="00666386"/>
    <w:rsid w:val="00666970"/>
    <w:rsid w:val="00672644"/>
    <w:rsid w:val="0067775A"/>
    <w:rsid w:val="006809A8"/>
    <w:rsid w:val="00681A7E"/>
    <w:rsid w:val="00681C6A"/>
    <w:rsid w:val="0068427F"/>
    <w:rsid w:val="00694817"/>
    <w:rsid w:val="006948DE"/>
    <w:rsid w:val="00695079"/>
    <w:rsid w:val="0069591A"/>
    <w:rsid w:val="006976C2"/>
    <w:rsid w:val="006A01B0"/>
    <w:rsid w:val="006A0414"/>
    <w:rsid w:val="006A18CB"/>
    <w:rsid w:val="006A1D40"/>
    <w:rsid w:val="006A2213"/>
    <w:rsid w:val="006A37B1"/>
    <w:rsid w:val="006A3EF9"/>
    <w:rsid w:val="006A6F0F"/>
    <w:rsid w:val="006B07BD"/>
    <w:rsid w:val="006B0F11"/>
    <w:rsid w:val="006B7E9B"/>
    <w:rsid w:val="006C0224"/>
    <w:rsid w:val="006C10D4"/>
    <w:rsid w:val="006C2B8D"/>
    <w:rsid w:val="006C3228"/>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415C"/>
    <w:rsid w:val="006F4C9E"/>
    <w:rsid w:val="006F4E2E"/>
    <w:rsid w:val="006F6D54"/>
    <w:rsid w:val="006F77C3"/>
    <w:rsid w:val="007003E2"/>
    <w:rsid w:val="00701182"/>
    <w:rsid w:val="007020CB"/>
    <w:rsid w:val="00704792"/>
    <w:rsid w:val="00704A3C"/>
    <w:rsid w:val="007052D5"/>
    <w:rsid w:val="00706218"/>
    <w:rsid w:val="00707845"/>
    <w:rsid w:val="00707DB6"/>
    <w:rsid w:val="00711A16"/>
    <w:rsid w:val="00712E2A"/>
    <w:rsid w:val="007136F0"/>
    <w:rsid w:val="007152C7"/>
    <w:rsid w:val="00716136"/>
    <w:rsid w:val="007167AF"/>
    <w:rsid w:val="00717440"/>
    <w:rsid w:val="00717ABE"/>
    <w:rsid w:val="007242ED"/>
    <w:rsid w:val="007246C7"/>
    <w:rsid w:val="00724856"/>
    <w:rsid w:val="00724CC4"/>
    <w:rsid w:val="00726B91"/>
    <w:rsid w:val="00730113"/>
    <w:rsid w:val="00730EC5"/>
    <w:rsid w:val="007315EA"/>
    <w:rsid w:val="00733A77"/>
    <w:rsid w:val="00735EAD"/>
    <w:rsid w:val="00737141"/>
    <w:rsid w:val="007379AB"/>
    <w:rsid w:val="00737A02"/>
    <w:rsid w:val="00740134"/>
    <w:rsid w:val="00743279"/>
    <w:rsid w:val="00744468"/>
    <w:rsid w:val="007447C8"/>
    <w:rsid w:val="00747FB3"/>
    <w:rsid w:val="00751F30"/>
    <w:rsid w:val="00753130"/>
    <w:rsid w:val="007568B6"/>
    <w:rsid w:val="007568E8"/>
    <w:rsid w:val="007608AD"/>
    <w:rsid w:val="00760BC1"/>
    <w:rsid w:val="00761A00"/>
    <w:rsid w:val="00761CA9"/>
    <w:rsid w:val="0076571C"/>
    <w:rsid w:val="00765BD1"/>
    <w:rsid w:val="00767E56"/>
    <w:rsid w:val="00771639"/>
    <w:rsid w:val="00772224"/>
    <w:rsid w:val="00772D6C"/>
    <w:rsid w:val="00772D96"/>
    <w:rsid w:val="00774A88"/>
    <w:rsid w:val="00774C37"/>
    <w:rsid w:val="00775ECA"/>
    <w:rsid w:val="00783675"/>
    <w:rsid w:val="007837F2"/>
    <w:rsid w:val="00784C1E"/>
    <w:rsid w:val="007862BC"/>
    <w:rsid w:val="00790549"/>
    <w:rsid w:val="007928BE"/>
    <w:rsid w:val="007A1C63"/>
    <w:rsid w:val="007A4A9C"/>
    <w:rsid w:val="007A53D6"/>
    <w:rsid w:val="007A7E40"/>
    <w:rsid w:val="007B1F7A"/>
    <w:rsid w:val="007B66B1"/>
    <w:rsid w:val="007C227F"/>
    <w:rsid w:val="007C2C27"/>
    <w:rsid w:val="007C2EE5"/>
    <w:rsid w:val="007C3D21"/>
    <w:rsid w:val="007D3B93"/>
    <w:rsid w:val="007D3F4D"/>
    <w:rsid w:val="007D4764"/>
    <w:rsid w:val="007D60A7"/>
    <w:rsid w:val="007D653C"/>
    <w:rsid w:val="007D7AE2"/>
    <w:rsid w:val="007E052B"/>
    <w:rsid w:val="007E53F2"/>
    <w:rsid w:val="007E6EFC"/>
    <w:rsid w:val="007E74F8"/>
    <w:rsid w:val="007F19CD"/>
    <w:rsid w:val="007F480A"/>
    <w:rsid w:val="007F7EA6"/>
    <w:rsid w:val="00801528"/>
    <w:rsid w:val="008049CD"/>
    <w:rsid w:val="00805E8F"/>
    <w:rsid w:val="00810E92"/>
    <w:rsid w:val="008111BF"/>
    <w:rsid w:val="00812359"/>
    <w:rsid w:val="00812D06"/>
    <w:rsid w:val="008303D0"/>
    <w:rsid w:val="00830A07"/>
    <w:rsid w:val="008312F1"/>
    <w:rsid w:val="008322AE"/>
    <w:rsid w:val="0083282A"/>
    <w:rsid w:val="008351BB"/>
    <w:rsid w:val="00835646"/>
    <w:rsid w:val="00835A19"/>
    <w:rsid w:val="0084192D"/>
    <w:rsid w:val="00842B84"/>
    <w:rsid w:val="008440C4"/>
    <w:rsid w:val="008445A0"/>
    <w:rsid w:val="0084527D"/>
    <w:rsid w:val="00846F3C"/>
    <w:rsid w:val="00850975"/>
    <w:rsid w:val="008514ED"/>
    <w:rsid w:val="00851941"/>
    <w:rsid w:val="00852449"/>
    <w:rsid w:val="00853DB4"/>
    <w:rsid w:val="00860D70"/>
    <w:rsid w:val="0086332A"/>
    <w:rsid w:val="00863799"/>
    <w:rsid w:val="008639C1"/>
    <w:rsid w:val="00865443"/>
    <w:rsid w:val="00870DBC"/>
    <w:rsid w:val="008727E2"/>
    <w:rsid w:val="00872FCA"/>
    <w:rsid w:val="00874360"/>
    <w:rsid w:val="00875D10"/>
    <w:rsid w:val="008766DA"/>
    <w:rsid w:val="008852A4"/>
    <w:rsid w:val="008852EE"/>
    <w:rsid w:val="0088556F"/>
    <w:rsid w:val="00885F42"/>
    <w:rsid w:val="00886686"/>
    <w:rsid w:val="00886E96"/>
    <w:rsid w:val="0088762D"/>
    <w:rsid w:val="00890429"/>
    <w:rsid w:val="00890568"/>
    <w:rsid w:val="00890679"/>
    <w:rsid w:val="0089280A"/>
    <w:rsid w:val="00895E52"/>
    <w:rsid w:val="00895EDF"/>
    <w:rsid w:val="008A0C06"/>
    <w:rsid w:val="008A37DF"/>
    <w:rsid w:val="008A4F9F"/>
    <w:rsid w:val="008A79E9"/>
    <w:rsid w:val="008B05D1"/>
    <w:rsid w:val="008B39CA"/>
    <w:rsid w:val="008B40CD"/>
    <w:rsid w:val="008B51FA"/>
    <w:rsid w:val="008B52E6"/>
    <w:rsid w:val="008B6113"/>
    <w:rsid w:val="008B6FCE"/>
    <w:rsid w:val="008C09D6"/>
    <w:rsid w:val="008C1AFB"/>
    <w:rsid w:val="008C26E8"/>
    <w:rsid w:val="008C3286"/>
    <w:rsid w:val="008C4747"/>
    <w:rsid w:val="008C47BA"/>
    <w:rsid w:val="008C488F"/>
    <w:rsid w:val="008C5D3B"/>
    <w:rsid w:val="008C6A7A"/>
    <w:rsid w:val="008C7C50"/>
    <w:rsid w:val="008C7E6F"/>
    <w:rsid w:val="008D517C"/>
    <w:rsid w:val="008D6435"/>
    <w:rsid w:val="008E0088"/>
    <w:rsid w:val="008E10D6"/>
    <w:rsid w:val="008E77E7"/>
    <w:rsid w:val="008F0ED2"/>
    <w:rsid w:val="008F18B2"/>
    <w:rsid w:val="008F4DB0"/>
    <w:rsid w:val="008F4E35"/>
    <w:rsid w:val="008F5B6A"/>
    <w:rsid w:val="008F6C99"/>
    <w:rsid w:val="0090161F"/>
    <w:rsid w:val="009024E6"/>
    <w:rsid w:val="00904F21"/>
    <w:rsid w:val="009058E3"/>
    <w:rsid w:val="00906836"/>
    <w:rsid w:val="00921FB1"/>
    <w:rsid w:val="00922D2E"/>
    <w:rsid w:val="00922FE8"/>
    <w:rsid w:val="009230D4"/>
    <w:rsid w:val="0092406E"/>
    <w:rsid w:val="0092461A"/>
    <w:rsid w:val="00926260"/>
    <w:rsid w:val="00926920"/>
    <w:rsid w:val="00927509"/>
    <w:rsid w:val="00927938"/>
    <w:rsid w:val="0093067E"/>
    <w:rsid w:val="00930F2B"/>
    <w:rsid w:val="00931475"/>
    <w:rsid w:val="009320FB"/>
    <w:rsid w:val="009348A8"/>
    <w:rsid w:val="00934DFC"/>
    <w:rsid w:val="00936B9E"/>
    <w:rsid w:val="009428F6"/>
    <w:rsid w:val="009433FF"/>
    <w:rsid w:val="00944895"/>
    <w:rsid w:val="00945D00"/>
    <w:rsid w:val="00946D43"/>
    <w:rsid w:val="00947C4F"/>
    <w:rsid w:val="00952E46"/>
    <w:rsid w:val="00955F74"/>
    <w:rsid w:val="00957544"/>
    <w:rsid w:val="00957E25"/>
    <w:rsid w:val="00960C41"/>
    <w:rsid w:val="0096177D"/>
    <w:rsid w:val="00964C2A"/>
    <w:rsid w:val="00964E05"/>
    <w:rsid w:val="00967D68"/>
    <w:rsid w:val="00972D8C"/>
    <w:rsid w:val="00973AA6"/>
    <w:rsid w:val="00975859"/>
    <w:rsid w:val="009764AC"/>
    <w:rsid w:val="009769BD"/>
    <w:rsid w:val="00982867"/>
    <w:rsid w:val="009829C3"/>
    <w:rsid w:val="00986680"/>
    <w:rsid w:val="00987F4E"/>
    <w:rsid w:val="00995C02"/>
    <w:rsid w:val="00996B25"/>
    <w:rsid w:val="009A0F9D"/>
    <w:rsid w:val="009A521D"/>
    <w:rsid w:val="009A6878"/>
    <w:rsid w:val="009B43CA"/>
    <w:rsid w:val="009B64FF"/>
    <w:rsid w:val="009B7C2D"/>
    <w:rsid w:val="009C0600"/>
    <w:rsid w:val="009C3AB4"/>
    <w:rsid w:val="009C4632"/>
    <w:rsid w:val="009C567E"/>
    <w:rsid w:val="009C7861"/>
    <w:rsid w:val="009D3214"/>
    <w:rsid w:val="009D411D"/>
    <w:rsid w:val="009D685E"/>
    <w:rsid w:val="009D709C"/>
    <w:rsid w:val="009E07DD"/>
    <w:rsid w:val="009E0DC3"/>
    <w:rsid w:val="009E0ED8"/>
    <w:rsid w:val="009E1124"/>
    <w:rsid w:val="009E328C"/>
    <w:rsid w:val="009E3CD4"/>
    <w:rsid w:val="009E4525"/>
    <w:rsid w:val="009E4D10"/>
    <w:rsid w:val="009E6F8C"/>
    <w:rsid w:val="009E7EE6"/>
    <w:rsid w:val="009F3123"/>
    <w:rsid w:val="009F3335"/>
    <w:rsid w:val="009F37D1"/>
    <w:rsid w:val="00A003FB"/>
    <w:rsid w:val="00A017B6"/>
    <w:rsid w:val="00A01E1B"/>
    <w:rsid w:val="00A02154"/>
    <w:rsid w:val="00A035D2"/>
    <w:rsid w:val="00A03EB9"/>
    <w:rsid w:val="00A048DC"/>
    <w:rsid w:val="00A04C91"/>
    <w:rsid w:val="00A0608C"/>
    <w:rsid w:val="00A0609E"/>
    <w:rsid w:val="00A11D94"/>
    <w:rsid w:val="00A12A85"/>
    <w:rsid w:val="00A13A4A"/>
    <w:rsid w:val="00A160D4"/>
    <w:rsid w:val="00A16677"/>
    <w:rsid w:val="00A210A2"/>
    <w:rsid w:val="00A22E59"/>
    <w:rsid w:val="00A23870"/>
    <w:rsid w:val="00A23C02"/>
    <w:rsid w:val="00A26D27"/>
    <w:rsid w:val="00A275C1"/>
    <w:rsid w:val="00A27F96"/>
    <w:rsid w:val="00A319CC"/>
    <w:rsid w:val="00A34A37"/>
    <w:rsid w:val="00A35E04"/>
    <w:rsid w:val="00A43B57"/>
    <w:rsid w:val="00A44789"/>
    <w:rsid w:val="00A44E9C"/>
    <w:rsid w:val="00A50FC1"/>
    <w:rsid w:val="00A51035"/>
    <w:rsid w:val="00A51E5F"/>
    <w:rsid w:val="00A520C6"/>
    <w:rsid w:val="00A52555"/>
    <w:rsid w:val="00A56DEA"/>
    <w:rsid w:val="00A60B9F"/>
    <w:rsid w:val="00A60BEF"/>
    <w:rsid w:val="00A61956"/>
    <w:rsid w:val="00A6271B"/>
    <w:rsid w:val="00A6310B"/>
    <w:rsid w:val="00A66242"/>
    <w:rsid w:val="00A66CB6"/>
    <w:rsid w:val="00A66DAF"/>
    <w:rsid w:val="00A67A8C"/>
    <w:rsid w:val="00A708A5"/>
    <w:rsid w:val="00A71BED"/>
    <w:rsid w:val="00A71C4A"/>
    <w:rsid w:val="00A73C13"/>
    <w:rsid w:val="00A76390"/>
    <w:rsid w:val="00A806CC"/>
    <w:rsid w:val="00A80B13"/>
    <w:rsid w:val="00A80FD8"/>
    <w:rsid w:val="00A818A2"/>
    <w:rsid w:val="00A8233D"/>
    <w:rsid w:val="00A85887"/>
    <w:rsid w:val="00A90515"/>
    <w:rsid w:val="00A90FC3"/>
    <w:rsid w:val="00A91DB2"/>
    <w:rsid w:val="00A92956"/>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414D"/>
    <w:rsid w:val="00AB5AD1"/>
    <w:rsid w:val="00AC0A08"/>
    <w:rsid w:val="00AC391D"/>
    <w:rsid w:val="00AC4098"/>
    <w:rsid w:val="00AC485D"/>
    <w:rsid w:val="00AC7A9B"/>
    <w:rsid w:val="00AD010C"/>
    <w:rsid w:val="00AD0425"/>
    <w:rsid w:val="00AD3503"/>
    <w:rsid w:val="00AD4E47"/>
    <w:rsid w:val="00AD5C77"/>
    <w:rsid w:val="00AD62DE"/>
    <w:rsid w:val="00AE15D7"/>
    <w:rsid w:val="00AE1CAB"/>
    <w:rsid w:val="00AE5B62"/>
    <w:rsid w:val="00AE6EA1"/>
    <w:rsid w:val="00AF21F2"/>
    <w:rsid w:val="00AF2ECE"/>
    <w:rsid w:val="00AF484A"/>
    <w:rsid w:val="00B0131A"/>
    <w:rsid w:val="00B01FAD"/>
    <w:rsid w:val="00B02C82"/>
    <w:rsid w:val="00B035C1"/>
    <w:rsid w:val="00B03C32"/>
    <w:rsid w:val="00B05F76"/>
    <w:rsid w:val="00B06E8D"/>
    <w:rsid w:val="00B077A9"/>
    <w:rsid w:val="00B07D07"/>
    <w:rsid w:val="00B16198"/>
    <w:rsid w:val="00B224EF"/>
    <w:rsid w:val="00B234F0"/>
    <w:rsid w:val="00B279E0"/>
    <w:rsid w:val="00B30FFB"/>
    <w:rsid w:val="00B317B0"/>
    <w:rsid w:val="00B32503"/>
    <w:rsid w:val="00B358AC"/>
    <w:rsid w:val="00B35E81"/>
    <w:rsid w:val="00B37F7C"/>
    <w:rsid w:val="00B40071"/>
    <w:rsid w:val="00B40377"/>
    <w:rsid w:val="00B40465"/>
    <w:rsid w:val="00B42CC3"/>
    <w:rsid w:val="00B433CF"/>
    <w:rsid w:val="00B44663"/>
    <w:rsid w:val="00B45851"/>
    <w:rsid w:val="00B45DDB"/>
    <w:rsid w:val="00B47FE4"/>
    <w:rsid w:val="00B5087C"/>
    <w:rsid w:val="00B534D7"/>
    <w:rsid w:val="00B54079"/>
    <w:rsid w:val="00B54D8B"/>
    <w:rsid w:val="00B56540"/>
    <w:rsid w:val="00B60EEE"/>
    <w:rsid w:val="00B611BE"/>
    <w:rsid w:val="00B62961"/>
    <w:rsid w:val="00B634B5"/>
    <w:rsid w:val="00B669A6"/>
    <w:rsid w:val="00B70890"/>
    <w:rsid w:val="00B71B0D"/>
    <w:rsid w:val="00B73ED2"/>
    <w:rsid w:val="00B74BF5"/>
    <w:rsid w:val="00B75E7A"/>
    <w:rsid w:val="00B76FDB"/>
    <w:rsid w:val="00B770D8"/>
    <w:rsid w:val="00B818A7"/>
    <w:rsid w:val="00B83FA2"/>
    <w:rsid w:val="00B90953"/>
    <w:rsid w:val="00B921A4"/>
    <w:rsid w:val="00B9325B"/>
    <w:rsid w:val="00B949E6"/>
    <w:rsid w:val="00B959DE"/>
    <w:rsid w:val="00B9677B"/>
    <w:rsid w:val="00B977B6"/>
    <w:rsid w:val="00B97DFB"/>
    <w:rsid w:val="00BA040E"/>
    <w:rsid w:val="00BA1D0D"/>
    <w:rsid w:val="00BA2A19"/>
    <w:rsid w:val="00BA381E"/>
    <w:rsid w:val="00BA6653"/>
    <w:rsid w:val="00BB3628"/>
    <w:rsid w:val="00BB3D75"/>
    <w:rsid w:val="00BB47AB"/>
    <w:rsid w:val="00BC0730"/>
    <w:rsid w:val="00BC163D"/>
    <w:rsid w:val="00BC1C8F"/>
    <w:rsid w:val="00BC1FCE"/>
    <w:rsid w:val="00BC3B06"/>
    <w:rsid w:val="00BC6246"/>
    <w:rsid w:val="00BC6583"/>
    <w:rsid w:val="00BC774B"/>
    <w:rsid w:val="00BD1E6B"/>
    <w:rsid w:val="00BD3696"/>
    <w:rsid w:val="00BD4E04"/>
    <w:rsid w:val="00BD7E7B"/>
    <w:rsid w:val="00BE03E5"/>
    <w:rsid w:val="00BE4118"/>
    <w:rsid w:val="00BE60E8"/>
    <w:rsid w:val="00BF0F2B"/>
    <w:rsid w:val="00BF32FD"/>
    <w:rsid w:val="00BF331A"/>
    <w:rsid w:val="00BF484C"/>
    <w:rsid w:val="00BF4F42"/>
    <w:rsid w:val="00C0410E"/>
    <w:rsid w:val="00C063FE"/>
    <w:rsid w:val="00C13C2B"/>
    <w:rsid w:val="00C15206"/>
    <w:rsid w:val="00C155F1"/>
    <w:rsid w:val="00C156E7"/>
    <w:rsid w:val="00C2003C"/>
    <w:rsid w:val="00C22C0A"/>
    <w:rsid w:val="00C23313"/>
    <w:rsid w:val="00C30018"/>
    <w:rsid w:val="00C31D64"/>
    <w:rsid w:val="00C32CAA"/>
    <w:rsid w:val="00C33EF3"/>
    <w:rsid w:val="00C36A13"/>
    <w:rsid w:val="00C40907"/>
    <w:rsid w:val="00C41581"/>
    <w:rsid w:val="00C437B6"/>
    <w:rsid w:val="00C43834"/>
    <w:rsid w:val="00C4495C"/>
    <w:rsid w:val="00C4657E"/>
    <w:rsid w:val="00C470B3"/>
    <w:rsid w:val="00C47FE0"/>
    <w:rsid w:val="00C5048C"/>
    <w:rsid w:val="00C50C4B"/>
    <w:rsid w:val="00C51202"/>
    <w:rsid w:val="00C5210E"/>
    <w:rsid w:val="00C5361F"/>
    <w:rsid w:val="00C53AD5"/>
    <w:rsid w:val="00C54330"/>
    <w:rsid w:val="00C65455"/>
    <w:rsid w:val="00C67BFD"/>
    <w:rsid w:val="00C707D4"/>
    <w:rsid w:val="00C7105D"/>
    <w:rsid w:val="00C71B5D"/>
    <w:rsid w:val="00C7714F"/>
    <w:rsid w:val="00C8100C"/>
    <w:rsid w:val="00C84AA5"/>
    <w:rsid w:val="00C85246"/>
    <w:rsid w:val="00C874E7"/>
    <w:rsid w:val="00C90C76"/>
    <w:rsid w:val="00C911F1"/>
    <w:rsid w:val="00C92096"/>
    <w:rsid w:val="00C92230"/>
    <w:rsid w:val="00C922AC"/>
    <w:rsid w:val="00C933FC"/>
    <w:rsid w:val="00C96CA8"/>
    <w:rsid w:val="00C9738B"/>
    <w:rsid w:val="00C97CDC"/>
    <w:rsid w:val="00CA28D3"/>
    <w:rsid w:val="00CA294F"/>
    <w:rsid w:val="00CA3640"/>
    <w:rsid w:val="00CA6876"/>
    <w:rsid w:val="00CB11EB"/>
    <w:rsid w:val="00CB1B61"/>
    <w:rsid w:val="00CB6885"/>
    <w:rsid w:val="00CC0217"/>
    <w:rsid w:val="00CC02C4"/>
    <w:rsid w:val="00CC0626"/>
    <w:rsid w:val="00CC096B"/>
    <w:rsid w:val="00CC0F11"/>
    <w:rsid w:val="00CC1FD9"/>
    <w:rsid w:val="00CC229D"/>
    <w:rsid w:val="00CC3274"/>
    <w:rsid w:val="00CC57AA"/>
    <w:rsid w:val="00CD2808"/>
    <w:rsid w:val="00CD7C6C"/>
    <w:rsid w:val="00CE64FC"/>
    <w:rsid w:val="00CF23BF"/>
    <w:rsid w:val="00CF2B6C"/>
    <w:rsid w:val="00CF50DC"/>
    <w:rsid w:val="00CF5915"/>
    <w:rsid w:val="00CF7702"/>
    <w:rsid w:val="00D00AC1"/>
    <w:rsid w:val="00D02577"/>
    <w:rsid w:val="00D02735"/>
    <w:rsid w:val="00D02D5B"/>
    <w:rsid w:val="00D03E39"/>
    <w:rsid w:val="00D04057"/>
    <w:rsid w:val="00D04B0F"/>
    <w:rsid w:val="00D058A9"/>
    <w:rsid w:val="00D06C3C"/>
    <w:rsid w:val="00D074FD"/>
    <w:rsid w:val="00D07ACD"/>
    <w:rsid w:val="00D109A1"/>
    <w:rsid w:val="00D10DF5"/>
    <w:rsid w:val="00D11B12"/>
    <w:rsid w:val="00D12F06"/>
    <w:rsid w:val="00D13C05"/>
    <w:rsid w:val="00D1440C"/>
    <w:rsid w:val="00D145F2"/>
    <w:rsid w:val="00D14627"/>
    <w:rsid w:val="00D15F41"/>
    <w:rsid w:val="00D16FA3"/>
    <w:rsid w:val="00D17262"/>
    <w:rsid w:val="00D205F9"/>
    <w:rsid w:val="00D2409E"/>
    <w:rsid w:val="00D26387"/>
    <w:rsid w:val="00D27D31"/>
    <w:rsid w:val="00D31B8C"/>
    <w:rsid w:val="00D405B2"/>
    <w:rsid w:val="00D44CD1"/>
    <w:rsid w:val="00D44EF7"/>
    <w:rsid w:val="00D461F0"/>
    <w:rsid w:val="00D466FD"/>
    <w:rsid w:val="00D52AF8"/>
    <w:rsid w:val="00D56CD7"/>
    <w:rsid w:val="00D57E9C"/>
    <w:rsid w:val="00D66C50"/>
    <w:rsid w:val="00D67D4F"/>
    <w:rsid w:val="00D72C6E"/>
    <w:rsid w:val="00D742D9"/>
    <w:rsid w:val="00D7467B"/>
    <w:rsid w:val="00D7602C"/>
    <w:rsid w:val="00D7722A"/>
    <w:rsid w:val="00D77FA2"/>
    <w:rsid w:val="00D80B69"/>
    <w:rsid w:val="00D81163"/>
    <w:rsid w:val="00D81A39"/>
    <w:rsid w:val="00D83F77"/>
    <w:rsid w:val="00D8449D"/>
    <w:rsid w:val="00D87225"/>
    <w:rsid w:val="00D92FEF"/>
    <w:rsid w:val="00D952C7"/>
    <w:rsid w:val="00DA053D"/>
    <w:rsid w:val="00DA0AC1"/>
    <w:rsid w:val="00DA4031"/>
    <w:rsid w:val="00DA4101"/>
    <w:rsid w:val="00DA4C8D"/>
    <w:rsid w:val="00DA4CF4"/>
    <w:rsid w:val="00DA60E7"/>
    <w:rsid w:val="00DA7040"/>
    <w:rsid w:val="00DA78A6"/>
    <w:rsid w:val="00DB3CBA"/>
    <w:rsid w:val="00DB4D14"/>
    <w:rsid w:val="00DB7442"/>
    <w:rsid w:val="00DC1069"/>
    <w:rsid w:val="00DC3E71"/>
    <w:rsid w:val="00DC6EFB"/>
    <w:rsid w:val="00DC7361"/>
    <w:rsid w:val="00DC7953"/>
    <w:rsid w:val="00DC7BEC"/>
    <w:rsid w:val="00DD042E"/>
    <w:rsid w:val="00DD24AF"/>
    <w:rsid w:val="00DD391C"/>
    <w:rsid w:val="00DD48DF"/>
    <w:rsid w:val="00DD730F"/>
    <w:rsid w:val="00DD7C41"/>
    <w:rsid w:val="00DE1711"/>
    <w:rsid w:val="00DE2075"/>
    <w:rsid w:val="00DE4594"/>
    <w:rsid w:val="00DE483D"/>
    <w:rsid w:val="00DE5DED"/>
    <w:rsid w:val="00DE6DF1"/>
    <w:rsid w:val="00DF1E04"/>
    <w:rsid w:val="00DF2B40"/>
    <w:rsid w:val="00DF315B"/>
    <w:rsid w:val="00DF3523"/>
    <w:rsid w:val="00DF3AF4"/>
    <w:rsid w:val="00DF3CF6"/>
    <w:rsid w:val="00DF5F30"/>
    <w:rsid w:val="00DF6C9A"/>
    <w:rsid w:val="00E0209E"/>
    <w:rsid w:val="00E0287F"/>
    <w:rsid w:val="00E02D8D"/>
    <w:rsid w:val="00E0477E"/>
    <w:rsid w:val="00E079C1"/>
    <w:rsid w:val="00E105D2"/>
    <w:rsid w:val="00E14B3D"/>
    <w:rsid w:val="00E21B0D"/>
    <w:rsid w:val="00E2677B"/>
    <w:rsid w:val="00E33648"/>
    <w:rsid w:val="00E34A08"/>
    <w:rsid w:val="00E41F1C"/>
    <w:rsid w:val="00E4364C"/>
    <w:rsid w:val="00E43B92"/>
    <w:rsid w:val="00E43C32"/>
    <w:rsid w:val="00E4630C"/>
    <w:rsid w:val="00E46942"/>
    <w:rsid w:val="00E469E6"/>
    <w:rsid w:val="00E5128D"/>
    <w:rsid w:val="00E5373E"/>
    <w:rsid w:val="00E606BC"/>
    <w:rsid w:val="00E62CD7"/>
    <w:rsid w:val="00E6318E"/>
    <w:rsid w:val="00E645FF"/>
    <w:rsid w:val="00E70EB4"/>
    <w:rsid w:val="00E7156E"/>
    <w:rsid w:val="00E71794"/>
    <w:rsid w:val="00E7257D"/>
    <w:rsid w:val="00E72879"/>
    <w:rsid w:val="00E73C03"/>
    <w:rsid w:val="00E75B4A"/>
    <w:rsid w:val="00E808F8"/>
    <w:rsid w:val="00E818F5"/>
    <w:rsid w:val="00E81C46"/>
    <w:rsid w:val="00E84D4F"/>
    <w:rsid w:val="00E875DC"/>
    <w:rsid w:val="00E90306"/>
    <w:rsid w:val="00E93E9A"/>
    <w:rsid w:val="00E956D3"/>
    <w:rsid w:val="00E95858"/>
    <w:rsid w:val="00E96830"/>
    <w:rsid w:val="00E96998"/>
    <w:rsid w:val="00E96E46"/>
    <w:rsid w:val="00EA130C"/>
    <w:rsid w:val="00EA209E"/>
    <w:rsid w:val="00EA21B9"/>
    <w:rsid w:val="00EA2ABC"/>
    <w:rsid w:val="00EA2F28"/>
    <w:rsid w:val="00EB0247"/>
    <w:rsid w:val="00EB144B"/>
    <w:rsid w:val="00EB1ED8"/>
    <w:rsid w:val="00EB39F5"/>
    <w:rsid w:val="00EB4F75"/>
    <w:rsid w:val="00EB5149"/>
    <w:rsid w:val="00EB599E"/>
    <w:rsid w:val="00EB5DF6"/>
    <w:rsid w:val="00EB6444"/>
    <w:rsid w:val="00EB7ABD"/>
    <w:rsid w:val="00EC08A6"/>
    <w:rsid w:val="00EC2457"/>
    <w:rsid w:val="00EC26FF"/>
    <w:rsid w:val="00EC3021"/>
    <w:rsid w:val="00EC4777"/>
    <w:rsid w:val="00EC56F2"/>
    <w:rsid w:val="00ED2B8D"/>
    <w:rsid w:val="00ED3D20"/>
    <w:rsid w:val="00ED3EAF"/>
    <w:rsid w:val="00ED56B8"/>
    <w:rsid w:val="00ED6FB3"/>
    <w:rsid w:val="00ED76E1"/>
    <w:rsid w:val="00EE04AD"/>
    <w:rsid w:val="00EE1E47"/>
    <w:rsid w:val="00EE2E76"/>
    <w:rsid w:val="00EE2E8D"/>
    <w:rsid w:val="00EE437A"/>
    <w:rsid w:val="00EF193A"/>
    <w:rsid w:val="00EF1BDA"/>
    <w:rsid w:val="00EF1E9A"/>
    <w:rsid w:val="00EF1F7E"/>
    <w:rsid w:val="00EF20F2"/>
    <w:rsid w:val="00EF306A"/>
    <w:rsid w:val="00EF4028"/>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3C50"/>
    <w:rsid w:val="00F33D8F"/>
    <w:rsid w:val="00F34793"/>
    <w:rsid w:val="00F34AC5"/>
    <w:rsid w:val="00F35EE4"/>
    <w:rsid w:val="00F402F7"/>
    <w:rsid w:val="00F42F94"/>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69C6"/>
    <w:rsid w:val="00F67E21"/>
    <w:rsid w:val="00F70D10"/>
    <w:rsid w:val="00F73BFF"/>
    <w:rsid w:val="00F74899"/>
    <w:rsid w:val="00F75CA5"/>
    <w:rsid w:val="00F75ED7"/>
    <w:rsid w:val="00F80F13"/>
    <w:rsid w:val="00F82B92"/>
    <w:rsid w:val="00F82DCE"/>
    <w:rsid w:val="00F863FB"/>
    <w:rsid w:val="00F90071"/>
    <w:rsid w:val="00F90807"/>
    <w:rsid w:val="00F90E37"/>
    <w:rsid w:val="00F91426"/>
    <w:rsid w:val="00F93429"/>
    <w:rsid w:val="00F96E8D"/>
    <w:rsid w:val="00F97992"/>
    <w:rsid w:val="00FA54E9"/>
    <w:rsid w:val="00FA5836"/>
    <w:rsid w:val="00FB1403"/>
    <w:rsid w:val="00FB2AB6"/>
    <w:rsid w:val="00FB2E70"/>
    <w:rsid w:val="00FB357F"/>
    <w:rsid w:val="00FB4082"/>
    <w:rsid w:val="00FB49CA"/>
    <w:rsid w:val="00FC13E5"/>
    <w:rsid w:val="00FC3A8C"/>
    <w:rsid w:val="00FC42E4"/>
    <w:rsid w:val="00FC6AD0"/>
    <w:rsid w:val="00FC6C10"/>
    <w:rsid w:val="00FD1DCD"/>
    <w:rsid w:val="00FD4CFC"/>
    <w:rsid w:val="00FD526D"/>
    <w:rsid w:val="00FD53B6"/>
    <w:rsid w:val="00FD76E1"/>
    <w:rsid w:val="00FE28E3"/>
    <w:rsid w:val="00FE47AF"/>
    <w:rsid w:val="00FE5478"/>
    <w:rsid w:val="00FE78F8"/>
    <w:rsid w:val="00FF14B0"/>
    <w:rsid w:val="00FF33F7"/>
    <w:rsid w:val="00FF5189"/>
    <w:rsid w:val="00FF788B"/>
    <w:rsid w:val="08F19917"/>
    <w:rsid w:val="0A21E28D"/>
    <w:rsid w:val="0B2ABDEF"/>
    <w:rsid w:val="139CA601"/>
    <w:rsid w:val="184914AA"/>
    <w:rsid w:val="18B49FA1"/>
    <w:rsid w:val="2AC7C2AD"/>
    <w:rsid w:val="2B1C81D1"/>
    <w:rsid w:val="2C9BB573"/>
    <w:rsid w:val="2FCE158F"/>
    <w:rsid w:val="344E6C6C"/>
    <w:rsid w:val="37F30478"/>
    <w:rsid w:val="3A96DC34"/>
    <w:rsid w:val="3ACD2D71"/>
    <w:rsid w:val="3ED62B44"/>
    <w:rsid w:val="40E98B94"/>
    <w:rsid w:val="4406EA89"/>
    <w:rsid w:val="44376062"/>
    <w:rsid w:val="45CE7464"/>
    <w:rsid w:val="47452607"/>
    <w:rsid w:val="4A78F64D"/>
    <w:rsid w:val="4AE02E41"/>
    <w:rsid w:val="595A53EC"/>
    <w:rsid w:val="5A40E904"/>
    <w:rsid w:val="5ADEB330"/>
    <w:rsid w:val="5CF11886"/>
    <w:rsid w:val="5EEE18C4"/>
    <w:rsid w:val="610FCEC4"/>
    <w:rsid w:val="62892DE7"/>
    <w:rsid w:val="64AE2C37"/>
    <w:rsid w:val="6DD0806A"/>
    <w:rsid w:val="6E262A11"/>
    <w:rsid w:val="6E783404"/>
    <w:rsid w:val="71018C03"/>
    <w:rsid w:val="72B559C9"/>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A33ADFB2-610C-4CE6-BC19-90C42B77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34"/>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styleId="Revisin">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Fuentedeprrafopredeter"/>
    <w:uiPriority w:val="99"/>
    <w:semiHidden/>
    <w:unhideWhenUsed/>
    <w:rsid w:val="006A01B0"/>
    <w:rPr>
      <w:sz w:val="16"/>
      <w:szCs w:val="16"/>
    </w:rPr>
  </w:style>
  <w:style w:type="character" w:styleId="Refdecomentario">
    <w:name w:val="annotation reference"/>
    <w:basedOn w:val="Fuentedeprrafopredeter"/>
    <w:uiPriority w:val="99"/>
    <w:semiHidden/>
    <w:unhideWhenUsed/>
    <w:rsid w:val="00027286"/>
    <w:rPr>
      <w:sz w:val="16"/>
      <w:szCs w:val="16"/>
    </w:rPr>
  </w:style>
  <w:style w:type="paragraph" w:styleId="Textocomentario">
    <w:name w:val="annotation text"/>
    <w:basedOn w:val="Normal"/>
    <w:link w:val="TextocomentarioCar"/>
    <w:uiPriority w:val="99"/>
    <w:unhideWhenUsed/>
    <w:rsid w:val="00027286"/>
    <w:rPr>
      <w:sz w:val="20"/>
      <w:szCs w:val="20"/>
    </w:rPr>
  </w:style>
  <w:style w:type="character" w:customStyle="1" w:styleId="TextocomentarioCar">
    <w:name w:val="Texto comentario Car"/>
    <w:basedOn w:val="Fuentedeprrafopredeter"/>
    <w:link w:val="Textocomentario"/>
    <w:uiPriority w:val="99"/>
    <w:rsid w:val="00027286"/>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027286"/>
    <w:rPr>
      <w:b/>
      <w:bCs/>
    </w:rPr>
  </w:style>
  <w:style w:type="character" w:customStyle="1" w:styleId="AsuntodelcomentarioCar">
    <w:name w:val="Asunto del comentario Car"/>
    <w:basedOn w:val="TextocomentarioCar"/>
    <w:link w:val="Asuntodelcomentario"/>
    <w:uiPriority w:val="99"/>
    <w:semiHidden/>
    <w:rsid w:val="00027286"/>
    <w:rPr>
      <w:rFonts w:ascii="Arial" w:hAnsi="Arial" w:cs="Arial"/>
      <w:b/>
      <w:bCs/>
      <w:sz w:val="20"/>
      <w:szCs w:val="20"/>
    </w:rPr>
  </w:style>
  <w:style w:type="character" w:styleId="Textodelmarcadordeposicin">
    <w:name w:val="Placeholder Text"/>
    <w:basedOn w:val="Fuentedeprrafopredeter"/>
    <w:uiPriority w:val="99"/>
    <w:semiHidden/>
    <w:rsid w:val="00860D7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230843489">
      <w:bodyDiv w:val="1"/>
      <w:marLeft w:val="0"/>
      <w:marRight w:val="0"/>
      <w:marTop w:val="0"/>
      <w:marBottom w:val="0"/>
      <w:divBdr>
        <w:top w:val="none" w:sz="0" w:space="0" w:color="auto"/>
        <w:left w:val="none" w:sz="0" w:space="0" w:color="auto"/>
        <w:bottom w:val="none" w:sz="0" w:space="0" w:color="auto"/>
        <w:right w:val="none" w:sz="0" w:space="0" w:color="auto"/>
      </w:divBdr>
    </w:div>
    <w:div w:id="1541671355">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plan.com" TargetMode="External"/><Relationship Id="rId2" Type="http://schemas.openxmlformats.org/officeDocument/2006/relationships/customXml" Target="../customXml/item2.xml"/><Relationship Id="rId16" Type="http://schemas.openxmlformats.org/officeDocument/2006/relationships/hyperlink" Target="http://www.ritta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3.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84</TotalTime>
  <Pages>5</Pages>
  <Words>1489</Words>
  <Characters>8190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OCM GmbH</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Nuria Poch</cp:lastModifiedBy>
  <cp:revision>2</cp:revision>
  <cp:lastPrinted>2026-04-21T03:48:00Z</cp:lastPrinted>
  <dcterms:created xsi:type="dcterms:W3CDTF">2026-06-12T10:01:00Z</dcterms:created>
  <dcterms:modified xsi:type="dcterms:W3CDTF">2026-06-19T09:52:00Z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