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94EC0" w14:textId="10BEC63B" w:rsidR="00E417DC" w:rsidRPr="00587903" w:rsidRDefault="00866E36" w:rsidP="005C7F96">
      <w:pPr>
        <w:pBdr>
          <w:top w:val="single" w:sz="4" w:space="1" w:color="auto"/>
          <w:left w:val="single" w:sz="4" w:space="4" w:color="auto"/>
          <w:bottom w:val="single" w:sz="4" w:space="1" w:color="auto"/>
          <w:right w:val="single" w:sz="4" w:space="4" w:color="auto"/>
        </w:pBdr>
        <w:rPr>
          <w:rFonts w:ascii="Arial" w:hAnsi="Arial" w:cs="Arial"/>
          <w:i/>
          <w:sz w:val="22"/>
          <w:szCs w:val="22"/>
          <w:u w:val="single"/>
        </w:rPr>
      </w:pPr>
      <w:r>
        <w:rPr>
          <w:rFonts w:ascii="Arial" w:hAnsi="Arial" w:cs="Arial"/>
          <w:i/>
          <w:sz w:val="22"/>
          <w:szCs w:val="22"/>
          <w:u w:val="single"/>
        </w:rPr>
        <w:t>Eco</w:t>
      </w:r>
      <w:r w:rsidR="00537908">
        <w:rPr>
          <w:rFonts w:ascii="Arial" w:hAnsi="Arial" w:cs="Arial"/>
          <w:i/>
          <w:sz w:val="22"/>
          <w:szCs w:val="22"/>
          <w:u w:val="single"/>
        </w:rPr>
        <w:t>Vadis</w:t>
      </w:r>
      <w:r w:rsidR="00A04055">
        <w:rPr>
          <w:rFonts w:ascii="Arial" w:hAnsi="Arial" w:cs="Arial"/>
          <w:i/>
          <w:sz w:val="22"/>
          <w:szCs w:val="22"/>
          <w:u w:val="single"/>
        </w:rPr>
        <w:t xml:space="preserve"> – Rittal </w:t>
      </w:r>
      <w:r w:rsidR="001804FE">
        <w:rPr>
          <w:rFonts w:ascii="Arial" w:hAnsi="Arial" w:cs="Arial"/>
          <w:i/>
          <w:sz w:val="22"/>
          <w:szCs w:val="22"/>
          <w:u w:val="single"/>
        </w:rPr>
        <w:t>parmi les</w:t>
      </w:r>
      <w:r w:rsidR="00165307">
        <w:rPr>
          <w:rFonts w:ascii="Arial" w:hAnsi="Arial" w:cs="Arial"/>
          <w:i/>
          <w:sz w:val="22"/>
          <w:szCs w:val="22"/>
          <w:u w:val="single"/>
        </w:rPr>
        <w:t xml:space="preserve"> </w:t>
      </w:r>
      <w:r w:rsidR="00704386">
        <w:rPr>
          <w:rFonts w:ascii="Arial" w:hAnsi="Arial" w:cs="Arial"/>
          <w:i/>
          <w:sz w:val="22"/>
          <w:szCs w:val="22"/>
          <w:u w:val="single"/>
        </w:rPr>
        <w:t xml:space="preserve">meilleures </w:t>
      </w:r>
      <w:r w:rsidR="00165307">
        <w:rPr>
          <w:rFonts w:ascii="Arial" w:hAnsi="Arial" w:cs="Arial"/>
          <w:i/>
          <w:sz w:val="22"/>
          <w:szCs w:val="22"/>
          <w:u w:val="single"/>
        </w:rPr>
        <w:t>entreprises</w:t>
      </w:r>
      <w:r w:rsidR="00866175">
        <w:rPr>
          <w:rFonts w:ascii="Arial" w:hAnsi="Arial" w:cs="Arial"/>
          <w:i/>
          <w:sz w:val="22"/>
          <w:szCs w:val="22"/>
          <w:u w:val="single"/>
        </w:rPr>
        <w:t xml:space="preserve"> au niveau mondial</w:t>
      </w:r>
    </w:p>
    <w:p w14:paraId="1E5EE808" w14:textId="77777777" w:rsidR="00E417DC" w:rsidRPr="00587903" w:rsidRDefault="00E417DC" w:rsidP="005C7F96">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4A77514" w14:textId="77777777" w:rsidR="00212BB3" w:rsidRDefault="00212BB3" w:rsidP="00212BB3">
      <w:pPr>
        <w:pStyle w:val="berschrift-H1"/>
        <w:rPr>
          <w:lang w:val="fr-FR"/>
        </w:rPr>
      </w:pPr>
    </w:p>
    <w:p w14:paraId="2A52FA30" w14:textId="77777777" w:rsidR="00A50998" w:rsidRPr="00A50998" w:rsidRDefault="00A50998" w:rsidP="00A50998">
      <w:pPr>
        <w:pStyle w:val="berschrift-H1"/>
        <w:rPr>
          <w:sz w:val="32"/>
          <w:szCs w:val="32"/>
          <w:lang w:val="fr-FR"/>
        </w:rPr>
      </w:pPr>
      <w:r w:rsidRPr="00A50998">
        <w:rPr>
          <w:sz w:val="32"/>
          <w:szCs w:val="32"/>
          <w:lang w:val="fr-FR"/>
        </w:rPr>
        <w:t>La médaille d'or de la durabilité pour Rittal</w:t>
      </w:r>
    </w:p>
    <w:p w14:paraId="6E638258" w14:textId="2DAF2F43" w:rsidR="00A50998" w:rsidRPr="00A50998" w:rsidRDefault="00A50998" w:rsidP="00A50998">
      <w:pPr>
        <w:pStyle w:val="Copytext-Intro"/>
        <w:rPr>
          <w:lang w:val="fr-FR"/>
        </w:rPr>
      </w:pPr>
      <w:r w:rsidRPr="00A50998">
        <w:rPr>
          <w:lang w:val="fr-FR"/>
        </w:rPr>
        <w:t xml:space="preserve">C'est un signal fort pour l'avenir : Rittal a obtenu la </w:t>
      </w:r>
      <w:r w:rsidR="006223C2">
        <w:rPr>
          <w:lang w:val="fr-FR"/>
        </w:rPr>
        <w:t xml:space="preserve">médaille d’or de la </w:t>
      </w:r>
      <w:r w:rsidRPr="00A50998">
        <w:rPr>
          <w:lang w:val="fr-FR"/>
        </w:rPr>
        <w:t>certification Ecovadis</w:t>
      </w:r>
      <w:r w:rsidR="00FC059E">
        <w:rPr>
          <w:lang w:val="fr-FR"/>
        </w:rPr>
        <w:t xml:space="preserve"> </w:t>
      </w:r>
      <w:r w:rsidRPr="00A50998">
        <w:rPr>
          <w:lang w:val="fr-FR"/>
        </w:rPr>
        <w:t>pour ses performances en matière de développement durable</w:t>
      </w:r>
      <w:r w:rsidR="00FC059E">
        <w:rPr>
          <w:lang w:val="fr-FR"/>
        </w:rPr>
        <w:t xml:space="preserve">. Seules 5% des entreprises au niveau mondial atteignent ce niveau. </w:t>
      </w:r>
    </w:p>
    <w:p w14:paraId="7A8C4BE6" w14:textId="66E9A106" w:rsidR="00A50998" w:rsidRPr="00E239F9" w:rsidRDefault="00A50998" w:rsidP="00A50998">
      <w:pPr>
        <w:pStyle w:val="Copytext"/>
        <w:rPr>
          <w:lang w:val="fr-FR"/>
        </w:rPr>
      </w:pPr>
      <w:r w:rsidRPr="00E239F9">
        <w:rPr>
          <w:lang w:val="fr-FR"/>
        </w:rPr>
        <w:t xml:space="preserve">Assumer ses responsabilités pour l'environnement et le milieu dans lequel nous vivons, pour </w:t>
      </w:r>
      <w:r w:rsidR="00685C5B">
        <w:rPr>
          <w:lang w:val="fr-FR"/>
        </w:rPr>
        <w:t>des circuits d’approvisionnement</w:t>
      </w:r>
      <w:r w:rsidRPr="00E239F9">
        <w:rPr>
          <w:lang w:val="fr-FR"/>
        </w:rPr>
        <w:t xml:space="preserve"> équitables</w:t>
      </w:r>
      <w:r w:rsidR="00294C50">
        <w:rPr>
          <w:lang w:val="fr-FR"/>
        </w:rPr>
        <w:t xml:space="preserve"> et</w:t>
      </w:r>
      <w:r w:rsidRPr="00E239F9">
        <w:rPr>
          <w:lang w:val="fr-FR"/>
        </w:rPr>
        <w:t xml:space="preserve"> une gestion durable et </w:t>
      </w:r>
      <w:r w:rsidR="00111E44">
        <w:rPr>
          <w:lang w:val="fr-FR"/>
        </w:rPr>
        <w:t>transp</w:t>
      </w:r>
      <w:r w:rsidR="006F3BB6">
        <w:rPr>
          <w:lang w:val="fr-FR"/>
        </w:rPr>
        <w:t>arente</w:t>
      </w:r>
      <w:r w:rsidR="00912F39">
        <w:rPr>
          <w:lang w:val="fr-FR"/>
        </w:rPr>
        <w:t xml:space="preserve"> : </w:t>
      </w:r>
      <w:r w:rsidRPr="00E239F9">
        <w:rPr>
          <w:lang w:val="fr-FR"/>
        </w:rPr>
        <w:t>Rittal a</w:t>
      </w:r>
      <w:r w:rsidR="008E3AF2">
        <w:rPr>
          <w:lang w:val="fr-FR"/>
        </w:rPr>
        <w:t>,</w:t>
      </w:r>
      <w:r w:rsidRPr="00E239F9">
        <w:rPr>
          <w:lang w:val="fr-FR"/>
        </w:rPr>
        <w:t xml:space="preserve"> non seulement ancré </w:t>
      </w:r>
      <w:r w:rsidR="00BE3872">
        <w:rPr>
          <w:lang w:val="fr-FR"/>
        </w:rPr>
        <w:t>cette démarche</w:t>
      </w:r>
      <w:r w:rsidRPr="00E239F9">
        <w:rPr>
          <w:lang w:val="fr-FR"/>
        </w:rPr>
        <w:t xml:space="preserve"> dans ses principes d'entreprise, mais l'a également mis</w:t>
      </w:r>
      <w:r w:rsidR="008E3AF2">
        <w:rPr>
          <w:lang w:val="fr-FR"/>
        </w:rPr>
        <w:t>e</w:t>
      </w:r>
      <w:r w:rsidRPr="00E239F9">
        <w:rPr>
          <w:lang w:val="fr-FR"/>
        </w:rPr>
        <w:t xml:space="preserve"> en pratique</w:t>
      </w:r>
      <w:r w:rsidR="00EF55B5">
        <w:rPr>
          <w:lang w:val="fr-FR"/>
        </w:rPr>
        <w:t xml:space="preserve"> au quotidien. </w:t>
      </w:r>
      <w:r w:rsidR="004B6B93">
        <w:rPr>
          <w:lang w:val="fr-FR"/>
        </w:rPr>
        <w:t>L’</w:t>
      </w:r>
      <w:r w:rsidRPr="00E239F9">
        <w:rPr>
          <w:lang w:val="fr-FR"/>
        </w:rPr>
        <w:t>entreprise familiale d'envergure mondiale</w:t>
      </w:r>
      <w:r w:rsidR="004B6B93">
        <w:rPr>
          <w:lang w:val="fr-FR"/>
        </w:rPr>
        <w:t>, r</w:t>
      </w:r>
      <w:r w:rsidRPr="00E239F9">
        <w:rPr>
          <w:lang w:val="fr-FR"/>
        </w:rPr>
        <w:t xml:space="preserve">écemment récompensée </w:t>
      </w:r>
      <w:r w:rsidR="000D7899" w:rsidRPr="00E239F9">
        <w:rPr>
          <w:lang w:val="fr-FR"/>
        </w:rPr>
        <w:t xml:space="preserve">par le titre « Usine de l'année 2025 » </w:t>
      </w:r>
      <w:r w:rsidRPr="00E239F9">
        <w:rPr>
          <w:lang w:val="fr-FR"/>
        </w:rPr>
        <w:t xml:space="preserve">pour </w:t>
      </w:r>
      <w:r w:rsidR="000D7899">
        <w:rPr>
          <w:lang w:val="fr-FR"/>
        </w:rPr>
        <w:t xml:space="preserve">la productivité </w:t>
      </w:r>
      <w:r w:rsidR="00817E6B">
        <w:rPr>
          <w:lang w:val="fr-FR"/>
        </w:rPr>
        <w:t xml:space="preserve">et la modernité </w:t>
      </w:r>
      <w:r w:rsidR="000D7899">
        <w:rPr>
          <w:lang w:val="fr-FR"/>
        </w:rPr>
        <w:t>de son usine</w:t>
      </w:r>
      <w:r w:rsidRPr="00E239F9">
        <w:rPr>
          <w:lang w:val="fr-FR"/>
        </w:rPr>
        <w:t xml:space="preserve"> </w:t>
      </w:r>
      <w:r w:rsidR="0032698C">
        <w:rPr>
          <w:lang w:val="fr-FR"/>
        </w:rPr>
        <w:t xml:space="preserve">de boîtiers et coffrets électriques </w:t>
      </w:r>
      <w:r w:rsidRPr="00E239F9">
        <w:rPr>
          <w:lang w:val="fr-FR"/>
        </w:rPr>
        <w:t xml:space="preserve">entièrement numérisée </w:t>
      </w:r>
      <w:r w:rsidR="0032698C">
        <w:rPr>
          <w:lang w:val="fr-FR"/>
        </w:rPr>
        <w:t>basée à Haiger (Allemagne)</w:t>
      </w:r>
      <w:r w:rsidR="00817E6B">
        <w:rPr>
          <w:lang w:val="fr-FR"/>
        </w:rPr>
        <w:t xml:space="preserve">, </w:t>
      </w:r>
      <w:r w:rsidRPr="00E239F9">
        <w:rPr>
          <w:lang w:val="fr-FR"/>
        </w:rPr>
        <w:t xml:space="preserve">fait désormais partie </w:t>
      </w:r>
      <w:r w:rsidR="00DB1ECC">
        <w:rPr>
          <w:lang w:val="fr-FR"/>
        </w:rPr>
        <w:t xml:space="preserve">du cercle restreint des entreprises ayant reçu cette distinction </w:t>
      </w:r>
      <w:r w:rsidRPr="00E239F9">
        <w:rPr>
          <w:lang w:val="fr-FR"/>
        </w:rPr>
        <w:t>en matière de développement durable.</w:t>
      </w:r>
    </w:p>
    <w:p w14:paraId="73489FFA" w14:textId="77777777" w:rsidR="00A50998" w:rsidRPr="00E239F9" w:rsidRDefault="00A50998" w:rsidP="00A50998">
      <w:pPr>
        <w:pStyle w:val="Copytext"/>
        <w:rPr>
          <w:lang w:val="fr-FR"/>
        </w:rPr>
      </w:pPr>
    </w:p>
    <w:p w14:paraId="442E298A" w14:textId="53A59F1E" w:rsidR="00A50998" w:rsidRPr="00E239F9" w:rsidRDefault="00A50998" w:rsidP="00A50998">
      <w:pPr>
        <w:pStyle w:val="Copytext"/>
        <w:rPr>
          <w:b/>
          <w:bCs w:val="0"/>
          <w:lang w:val="fr-FR"/>
        </w:rPr>
      </w:pPr>
      <w:r w:rsidRPr="00E239F9">
        <w:rPr>
          <w:b/>
          <w:bCs w:val="0"/>
          <w:lang w:val="fr-FR"/>
        </w:rPr>
        <w:t xml:space="preserve">Une durabilité </w:t>
      </w:r>
      <w:r w:rsidR="001F7CD8">
        <w:rPr>
          <w:b/>
          <w:bCs w:val="0"/>
          <w:lang w:val="fr-FR"/>
        </w:rPr>
        <w:t>assumé</w:t>
      </w:r>
      <w:r w:rsidRPr="00E239F9">
        <w:rPr>
          <w:b/>
          <w:bCs w:val="0"/>
          <w:lang w:val="fr-FR"/>
        </w:rPr>
        <w:t>e</w:t>
      </w:r>
    </w:p>
    <w:p w14:paraId="39FC6661" w14:textId="75D481D9" w:rsidR="00A50998" w:rsidRPr="00E239F9" w:rsidRDefault="00A50998" w:rsidP="00A50998">
      <w:pPr>
        <w:pStyle w:val="Copytext"/>
        <w:rPr>
          <w:lang w:val="fr-FR"/>
        </w:rPr>
      </w:pPr>
      <w:r w:rsidRPr="00E239F9">
        <w:rPr>
          <w:lang w:val="fr-FR"/>
        </w:rPr>
        <w:t xml:space="preserve">C'est ce que confirme désormais la médaille d'or Ecovadis, </w:t>
      </w:r>
      <w:r w:rsidR="001F7CD8">
        <w:rPr>
          <w:lang w:val="fr-FR"/>
        </w:rPr>
        <w:t xml:space="preserve">suite à </w:t>
      </w:r>
      <w:r w:rsidRPr="00E239F9">
        <w:rPr>
          <w:lang w:val="fr-FR"/>
        </w:rPr>
        <w:t xml:space="preserve">une évaluation basée sur des normes internationales de durabilité telles que les dix principes du Pacte mondial des Nations </w:t>
      </w:r>
      <w:r w:rsidR="003A05B4">
        <w:rPr>
          <w:lang w:val="fr-FR"/>
        </w:rPr>
        <w:t>U</w:t>
      </w:r>
      <w:r w:rsidRPr="00E239F9">
        <w:rPr>
          <w:lang w:val="fr-FR"/>
        </w:rPr>
        <w:t xml:space="preserve">nies, les conventions de l'Organisation </w:t>
      </w:r>
      <w:r w:rsidR="00C12223">
        <w:rPr>
          <w:lang w:val="fr-FR"/>
        </w:rPr>
        <w:t>I</w:t>
      </w:r>
      <w:r w:rsidRPr="00E239F9">
        <w:rPr>
          <w:lang w:val="fr-FR"/>
        </w:rPr>
        <w:t xml:space="preserve">nternationale du </w:t>
      </w:r>
      <w:r w:rsidR="00C12223">
        <w:rPr>
          <w:lang w:val="fr-FR"/>
        </w:rPr>
        <w:t>T</w:t>
      </w:r>
      <w:r w:rsidRPr="00E239F9">
        <w:rPr>
          <w:lang w:val="fr-FR"/>
        </w:rPr>
        <w:t xml:space="preserve">ravail (OIT), la norme de la Global Reporting Initiative (GRI) et la norme ISO 26000. Elle atteste de la gestion cohérente de la durabilité et de la transparence dans </w:t>
      </w:r>
      <w:r w:rsidR="00D25F4D">
        <w:rPr>
          <w:lang w:val="fr-FR"/>
        </w:rPr>
        <w:t>les circuits</w:t>
      </w:r>
      <w:r w:rsidRPr="00E239F9">
        <w:rPr>
          <w:lang w:val="fr-FR"/>
        </w:rPr>
        <w:t xml:space="preserve"> d'approvisionnement à l'échelle mondiale.  Ecovadis évalue les entreprises dans quatre domaines clés : l'environnement, les droits du travail et les droits de l'homme, l'éthique et l'approvisionnement durable. Rittal a réalisé des progrès significatifs dans toutes les catégories avec une augmentation </w:t>
      </w:r>
      <w:r w:rsidR="00DE7D12">
        <w:rPr>
          <w:lang w:val="fr-FR"/>
        </w:rPr>
        <w:t xml:space="preserve">globale </w:t>
      </w:r>
      <w:r w:rsidRPr="00E239F9">
        <w:rPr>
          <w:lang w:val="fr-FR"/>
        </w:rPr>
        <w:t>de 18</w:t>
      </w:r>
      <w:r w:rsidR="00DE7D12">
        <w:rPr>
          <w:lang w:val="fr-FR"/>
        </w:rPr>
        <w:t>%</w:t>
      </w:r>
      <w:r w:rsidRPr="00E239F9">
        <w:rPr>
          <w:lang w:val="fr-FR"/>
        </w:rPr>
        <w:t xml:space="preserve">. </w:t>
      </w:r>
    </w:p>
    <w:p w14:paraId="22F06983" w14:textId="77777777" w:rsidR="00A50998" w:rsidRPr="00E239F9" w:rsidRDefault="00A50998" w:rsidP="00A50998">
      <w:pPr>
        <w:pStyle w:val="Copytext"/>
        <w:rPr>
          <w:lang w:val="fr-FR"/>
        </w:rPr>
      </w:pPr>
    </w:p>
    <w:p w14:paraId="7C0C8AFF" w14:textId="77777777" w:rsidR="00A50998" w:rsidRPr="00817332" w:rsidRDefault="00A50998" w:rsidP="00A50998">
      <w:pPr>
        <w:pStyle w:val="Copytext"/>
        <w:rPr>
          <w:b/>
          <w:bCs w:val="0"/>
          <w:lang w:val="fr-FR"/>
        </w:rPr>
      </w:pPr>
      <w:r w:rsidRPr="00817332">
        <w:rPr>
          <w:b/>
          <w:bCs w:val="0"/>
          <w:lang w:val="fr-FR"/>
        </w:rPr>
        <w:t>Améliorations décisives</w:t>
      </w:r>
    </w:p>
    <w:p w14:paraId="083D52A0" w14:textId="05C9BCAB" w:rsidR="00A50998" w:rsidRPr="00A50998" w:rsidRDefault="00A50998" w:rsidP="00A50998">
      <w:pPr>
        <w:pStyle w:val="Copytext"/>
        <w:rPr>
          <w:lang w:val="fr-FR"/>
        </w:rPr>
      </w:pPr>
      <w:r w:rsidRPr="00A50998">
        <w:rPr>
          <w:lang w:val="fr-FR"/>
        </w:rPr>
        <w:t xml:space="preserve">Voici les raisons qui expliquent </w:t>
      </w:r>
      <w:r w:rsidR="00817332">
        <w:rPr>
          <w:lang w:val="fr-FR"/>
        </w:rPr>
        <w:t>cette montée</w:t>
      </w:r>
      <w:r w:rsidRPr="00A50998">
        <w:rPr>
          <w:lang w:val="fr-FR"/>
        </w:rPr>
        <w:t xml:space="preserve"> dans le classement : Rittal a</w:t>
      </w:r>
      <w:r w:rsidR="007C5718">
        <w:rPr>
          <w:lang w:val="fr-FR"/>
        </w:rPr>
        <w:t>,</w:t>
      </w:r>
      <w:r w:rsidRPr="00A50998">
        <w:rPr>
          <w:lang w:val="fr-FR"/>
        </w:rPr>
        <w:t xml:space="preserve"> par exemple</w:t>
      </w:r>
      <w:r w:rsidR="007C5718">
        <w:rPr>
          <w:lang w:val="fr-FR"/>
        </w:rPr>
        <w:t>,</w:t>
      </w:r>
      <w:r w:rsidRPr="00A50998">
        <w:rPr>
          <w:lang w:val="fr-FR"/>
        </w:rPr>
        <w:t xml:space="preserve"> optimisé sa gestion des émissions </w:t>
      </w:r>
      <w:r w:rsidR="00CE0611" w:rsidRPr="00A50998">
        <w:rPr>
          <w:lang w:val="fr-FR"/>
        </w:rPr>
        <w:t>CO</w:t>
      </w:r>
      <w:r w:rsidR="00CE0611" w:rsidRPr="00A50998">
        <w:rPr>
          <w:rFonts w:ascii="Cambria Math" w:hAnsi="Cambria Math" w:cs="Cambria Math"/>
          <w:lang w:val="fr-FR"/>
        </w:rPr>
        <w:t>₂</w:t>
      </w:r>
      <w:r w:rsidR="00CE0611">
        <w:rPr>
          <w:rFonts w:ascii="Cambria Math" w:hAnsi="Cambria Math" w:cs="Cambria Math"/>
          <w:lang w:val="fr-FR"/>
        </w:rPr>
        <w:t xml:space="preserve"> </w:t>
      </w:r>
      <w:r w:rsidRPr="00A50998">
        <w:rPr>
          <w:lang w:val="fr-FR"/>
        </w:rPr>
        <w:t xml:space="preserve">à l'échelle internationale. De </w:t>
      </w:r>
      <w:r w:rsidR="001251B7">
        <w:rPr>
          <w:lang w:val="fr-FR"/>
        </w:rPr>
        <w:t>nombreuses actions</w:t>
      </w:r>
      <w:r w:rsidR="00E5278E">
        <w:rPr>
          <w:lang w:val="fr-FR"/>
        </w:rPr>
        <w:t>,</w:t>
      </w:r>
      <w:r w:rsidRPr="00A50998">
        <w:rPr>
          <w:lang w:val="fr-FR"/>
        </w:rPr>
        <w:t xml:space="preserve"> visant à améliorer </w:t>
      </w:r>
      <w:r w:rsidR="001251B7">
        <w:rPr>
          <w:lang w:val="fr-FR"/>
        </w:rPr>
        <w:t>le rendement</w:t>
      </w:r>
      <w:r w:rsidRPr="00A50998">
        <w:rPr>
          <w:lang w:val="fr-FR"/>
        </w:rPr>
        <w:t xml:space="preserve"> énergétique</w:t>
      </w:r>
      <w:r w:rsidR="00E5278E">
        <w:rPr>
          <w:lang w:val="fr-FR"/>
        </w:rPr>
        <w:t>,</w:t>
      </w:r>
      <w:r w:rsidRPr="00A50998">
        <w:rPr>
          <w:lang w:val="fr-FR"/>
        </w:rPr>
        <w:t xml:space="preserve"> ont été mis</w:t>
      </w:r>
      <w:r w:rsidR="00E5278E">
        <w:rPr>
          <w:lang w:val="fr-FR"/>
        </w:rPr>
        <w:t>es</w:t>
      </w:r>
      <w:r w:rsidRPr="00A50998">
        <w:rPr>
          <w:lang w:val="fr-FR"/>
        </w:rPr>
        <w:t xml:space="preserve"> en œuvre, comme </w:t>
      </w:r>
      <w:r w:rsidR="00CB6E64">
        <w:rPr>
          <w:lang w:val="fr-FR"/>
        </w:rPr>
        <w:t xml:space="preserve">par exemple </w:t>
      </w:r>
      <w:r w:rsidRPr="00A50998">
        <w:rPr>
          <w:lang w:val="fr-FR"/>
        </w:rPr>
        <w:t xml:space="preserve">une réduction significative de la température dans </w:t>
      </w:r>
      <w:r w:rsidR="00CB6E64">
        <w:rPr>
          <w:lang w:val="fr-FR"/>
        </w:rPr>
        <w:t>les cabines de peinture</w:t>
      </w:r>
      <w:r w:rsidRPr="00A50998">
        <w:rPr>
          <w:lang w:val="fr-FR"/>
        </w:rPr>
        <w:t xml:space="preserve">. Rien qu'en 2024, plusieurs </w:t>
      </w:r>
      <w:r w:rsidR="00873BD1">
        <w:rPr>
          <w:lang w:val="fr-FR"/>
        </w:rPr>
        <w:t>milliers de mégawatts</w:t>
      </w:r>
      <w:r w:rsidRPr="00A50998">
        <w:rPr>
          <w:lang w:val="fr-FR"/>
        </w:rPr>
        <w:t xml:space="preserve"> ont ainsi pu être économisés. De plus, Rittal a </w:t>
      </w:r>
      <w:r w:rsidR="00A73345">
        <w:rPr>
          <w:lang w:val="fr-FR"/>
        </w:rPr>
        <w:t xml:space="preserve">défini </w:t>
      </w:r>
      <w:r w:rsidRPr="00A50998">
        <w:rPr>
          <w:lang w:val="fr-FR"/>
        </w:rPr>
        <w:t>l'empreinte carbone (PCF) pour de nombreux produits</w:t>
      </w:r>
      <w:r w:rsidR="00A73345">
        <w:rPr>
          <w:lang w:val="fr-FR"/>
        </w:rPr>
        <w:t xml:space="preserve"> de sa fabrication</w:t>
      </w:r>
      <w:r w:rsidRPr="00A50998">
        <w:rPr>
          <w:lang w:val="fr-FR"/>
        </w:rPr>
        <w:t xml:space="preserve">. Les </w:t>
      </w:r>
      <w:r w:rsidR="00DE1C79">
        <w:rPr>
          <w:lang w:val="fr-FR"/>
        </w:rPr>
        <w:t>données peuvent être consultées directement sur le site internet</w:t>
      </w:r>
      <w:r w:rsidR="005F667E">
        <w:rPr>
          <w:lang w:val="fr-FR"/>
        </w:rPr>
        <w:t xml:space="preserve"> de la soc</w:t>
      </w:r>
      <w:r w:rsidR="00F25705">
        <w:rPr>
          <w:lang w:val="fr-FR"/>
        </w:rPr>
        <w:t>i</w:t>
      </w:r>
      <w:r w:rsidR="005F667E">
        <w:rPr>
          <w:lang w:val="fr-FR"/>
        </w:rPr>
        <w:t>été</w:t>
      </w:r>
      <w:r w:rsidR="00DE1C79">
        <w:rPr>
          <w:lang w:val="fr-FR"/>
        </w:rPr>
        <w:t xml:space="preserve">. </w:t>
      </w:r>
      <w:r w:rsidRPr="00A50998">
        <w:rPr>
          <w:lang w:val="fr-FR"/>
        </w:rPr>
        <w:t xml:space="preserve"> Les produits</w:t>
      </w:r>
      <w:r w:rsidR="00F25705">
        <w:rPr>
          <w:lang w:val="fr-FR"/>
        </w:rPr>
        <w:t>, eux</w:t>
      </w:r>
      <w:r w:rsidRPr="00A50998">
        <w:rPr>
          <w:lang w:val="fr-FR"/>
        </w:rPr>
        <w:t xml:space="preserve"> </w:t>
      </w:r>
      <w:r w:rsidR="00DE1C79">
        <w:rPr>
          <w:lang w:val="fr-FR"/>
        </w:rPr>
        <w:t>aussi</w:t>
      </w:r>
      <w:r w:rsidR="00F25705">
        <w:rPr>
          <w:lang w:val="fr-FR"/>
        </w:rPr>
        <w:t>,</w:t>
      </w:r>
      <w:r w:rsidRPr="00A50998">
        <w:rPr>
          <w:lang w:val="fr-FR"/>
        </w:rPr>
        <w:t xml:space="preserve"> sont également devenus </w:t>
      </w:r>
      <w:r w:rsidR="00EB6CBA">
        <w:rPr>
          <w:lang w:val="fr-FR"/>
        </w:rPr>
        <w:t>moins gourmands</w:t>
      </w:r>
      <w:r w:rsidRPr="00A50998">
        <w:rPr>
          <w:lang w:val="fr-FR"/>
        </w:rPr>
        <w:t xml:space="preserve"> sur le plan énergétique : les </w:t>
      </w:r>
      <w:r w:rsidR="00C05B02">
        <w:rPr>
          <w:lang w:val="fr-FR"/>
        </w:rPr>
        <w:t>climatiseurs</w:t>
      </w:r>
      <w:r w:rsidRPr="00A50998">
        <w:rPr>
          <w:lang w:val="fr-FR"/>
        </w:rPr>
        <w:t xml:space="preserve"> Blue e+ </w:t>
      </w:r>
      <w:r w:rsidR="00C05B02">
        <w:rPr>
          <w:lang w:val="fr-FR"/>
        </w:rPr>
        <w:t>Rittal consomment</w:t>
      </w:r>
      <w:r w:rsidRPr="00A50998">
        <w:rPr>
          <w:lang w:val="fr-FR"/>
        </w:rPr>
        <w:t xml:space="preserve"> </w:t>
      </w:r>
      <w:r w:rsidR="00D15A05">
        <w:rPr>
          <w:lang w:val="fr-FR"/>
        </w:rPr>
        <w:t xml:space="preserve">ainsi </w:t>
      </w:r>
      <w:r w:rsidR="002902F1">
        <w:rPr>
          <w:lang w:val="fr-FR"/>
        </w:rPr>
        <w:t xml:space="preserve">en moyenne </w:t>
      </w:r>
      <w:r w:rsidRPr="00A50998">
        <w:rPr>
          <w:lang w:val="fr-FR"/>
        </w:rPr>
        <w:t xml:space="preserve">75 % </w:t>
      </w:r>
      <w:r w:rsidR="00C05B02">
        <w:rPr>
          <w:lang w:val="fr-FR"/>
        </w:rPr>
        <w:t xml:space="preserve">d’électricité </w:t>
      </w:r>
      <w:r w:rsidR="002902F1">
        <w:rPr>
          <w:lang w:val="fr-FR"/>
        </w:rPr>
        <w:t xml:space="preserve">de moins que les climatiseurs concurrents </w:t>
      </w:r>
      <w:r w:rsidRPr="00A50998">
        <w:rPr>
          <w:lang w:val="fr-FR"/>
        </w:rPr>
        <w:t>et permettent</w:t>
      </w:r>
      <w:r w:rsidR="002902F1">
        <w:rPr>
          <w:lang w:val="fr-FR"/>
        </w:rPr>
        <w:t xml:space="preserve">, à eux </w:t>
      </w:r>
      <w:r w:rsidR="002902F1">
        <w:rPr>
          <w:lang w:val="fr-FR"/>
        </w:rPr>
        <w:lastRenderedPageBreak/>
        <w:t>seuls,</w:t>
      </w:r>
      <w:r w:rsidRPr="00A50998">
        <w:rPr>
          <w:lang w:val="fr-FR"/>
        </w:rPr>
        <w:t xml:space="preserve"> d'économiser environ une tonne </w:t>
      </w:r>
      <w:r w:rsidRPr="00A50998">
        <w:rPr>
          <w:rFonts w:ascii="Cambria Math" w:hAnsi="Cambria Math" w:cs="Cambria Math"/>
          <w:lang w:val="fr-FR"/>
        </w:rPr>
        <w:t>de CO₂</w:t>
      </w:r>
      <w:r w:rsidRPr="00A50998">
        <w:rPr>
          <w:lang w:val="fr-FR"/>
        </w:rPr>
        <w:t xml:space="preserve"> par </w:t>
      </w:r>
      <w:r w:rsidR="00A27930">
        <w:rPr>
          <w:lang w:val="fr-FR"/>
        </w:rPr>
        <w:t>climatiseur</w:t>
      </w:r>
      <w:r w:rsidRPr="00A50998">
        <w:rPr>
          <w:lang w:val="fr-FR"/>
        </w:rPr>
        <w:t xml:space="preserve"> et par an, soit autant qu</w:t>
      </w:r>
      <w:r w:rsidR="0029052D">
        <w:rPr>
          <w:lang w:val="fr-FR"/>
        </w:rPr>
        <w:t>e la capacité d’absorption d’un hêtre</w:t>
      </w:r>
      <w:r w:rsidRPr="00A50998">
        <w:rPr>
          <w:lang w:val="fr-FR"/>
        </w:rPr>
        <w:t xml:space="preserve"> en 80 ans.</w:t>
      </w:r>
    </w:p>
    <w:p w14:paraId="33976C83" w14:textId="77777777" w:rsidR="00A50998" w:rsidRPr="00A50998" w:rsidRDefault="00A50998" w:rsidP="00A50998">
      <w:pPr>
        <w:pStyle w:val="Copytext"/>
        <w:rPr>
          <w:lang w:val="fr-FR"/>
        </w:rPr>
      </w:pPr>
    </w:p>
    <w:p w14:paraId="532AB3C2" w14:textId="1D117109" w:rsidR="00A50998" w:rsidRPr="00A50998" w:rsidRDefault="00A50998" w:rsidP="00A50998">
      <w:pPr>
        <w:pStyle w:val="Copytext"/>
        <w:rPr>
          <w:b/>
          <w:bCs w:val="0"/>
          <w:lang w:val="fr-FR"/>
        </w:rPr>
      </w:pPr>
      <w:r w:rsidRPr="00A50998">
        <w:rPr>
          <w:b/>
          <w:bCs w:val="0"/>
          <w:lang w:val="fr-FR"/>
        </w:rPr>
        <w:t xml:space="preserve">La responsabilité comme </w:t>
      </w:r>
      <w:r w:rsidR="00677208">
        <w:rPr>
          <w:b/>
          <w:bCs w:val="0"/>
          <w:lang w:val="fr-FR"/>
        </w:rPr>
        <w:t xml:space="preserve">une </w:t>
      </w:r>
      <w:r w:rsidRPr="00A50998">
        <w:rPr>
          <w:b/>
          <w:bCs w:val="0"/>
          <w:lang w:val="fr-FR"/>
        </w:rPr>
        <w:t>évidence</w:t>
      </w:r>
    </w:p>
    <w:p w14:paraId="283EEEF9" w14:textId="157A4448" w:rsidR="00A50998" w:rsidRPr="00E239F9" w:rsidRDefault="00A50998" w:rsidP="00A50998">
      <w:pPr>
        <w:pStyle w:val="Copytext"/>
        <w:rPr>
          <w:lang w:val="fr-FR"/>
        </w:rPr>
      </w:pPr>
      <w:r w:rsidRPr="00A50998">
        <w:rPr>
          <w:lang w:val="fr-FR"/>
        </w:rPr>
        <w:t xml:space="preserve">Rittal </w:t>
      </w:r>
      <w:r w:rsidR="00C621C9">
        <w:rPr>
          <w:lang w:val="fr-FR"/>
        </w:rPr>
        <w:t>mène</w:t>
      </w:r>
      <w:r w:rsidRPr="00A50998">
        <w:rPr>
          <w:lang w:val="fr-FR"/>
        </w:rPr>
        <w:t xml:space="preserve"> des audits nationaux et internationaux, tant dans ses propres entreprises que chez ses fournisseurs. </w:t>
      </w:r>
      <w:r w:rsidRPr="00E239F9">
        <w:rPr>
          <w:lang w:val="fr-FR"/>
        </w:rPr>
        <w:t xml:space="preserve">La certification ISO 27001 souligne les exigences élevées en matière de sécurité </w:t>
      </w:r>
      <w:r w:rsidR="007F0AE6">
        <w:rPr>
          <w:lang w:val="fr-FR"/>
        </w:rPr>
        <w:t xml:space="preserve">informatique et </w:t>
      </w:r>
      <w:r w:rsidR="00764D8D">
        <w:rPr>
          <w:lang w:val="fr-FR"/>
        </w:rPr>
        <w:t>des</w:t>
      </w:r>
      <w:r w:rsidR="007F0AE6">
        <w:rPr>
          <w:lang w:val="fr-FR"/>
        </w:rPr>
        <w:t xml:space="preserve"> </w:t>
      </w:r>
      <w:r w:rsidR="00764D8D">
        <w:rPr>
          <w:lang w:val="fr-FR"/>
        </w:rPr>
        <w:t>données</w:t>
      </w:r>
      <w:r w:rsidRPr="00E239F9">
        <w:rPr>
          <w:lang w:val="fr-FR"/>
        </w:rPr>
        <w:t xml:space="preserve">. </w:t>
      </w:r>
      <w:r w:rsidR="00601972">
        <w:rPr>
          <w:lang w:val="fr-FR"/>
        </w:rPr>
        <w:t>L</w:t>
      </w:r>
      <w:r w:rsidR="00D40ACB">
        <w:rPr>
          <w:lang w:val="fr-FR"/>
        </w:rPr>
        <w:t>e souci de la</w:t>
      </w:r>
      <w:r w:rsidRPr="00E239F9">
        <w:rPr>
          <w:lang w:val="fr-FR"/>
        </w:rPr>
        <w:t xml:space="preserve"> durabilité </w:t>
      </w:r>
      <w:r w:rsidR="00D40ACB">
        <w:rPr>
          <w:lang w:val="fr-FR"/>
        </w:rPr>
        <w:t>ne se limite</w:t>
      </w:r>
      <w:r w:rsidRPr="00E239F9">
        <w:rPr>
          <w:lang w:val="fr-FR"/>
        </w:rPr>
        <w:t xml:space="preserve"> pas aux portes de</w:t>
      </w:r>
      <w:r w:rsidR="00C14CC9">
        <w:rPr>
          <w:lang w:val="fr-FR"/>
        </w:rPr>
        <w:t xml:space="preserve">s </w:t>
      </w:r>
      <w:r w:rsidRPr="00E239F9">
        <w:rPr>
          <w:lang w:val="fr-FR"/>
        </w:rPr>
        <w:t>usine</w:t>
      </w:r>
      <w:r w:rsidR="00C14CC9">
        <w:rPr>
          <w:lang w:val="fr-FR"/>
        </w:rPr>
        <w:t>s Rittal</w:t>
      </w:r>
      <w:r w:rsidRPr="00E239F9">
        <w:rPr>
          <w:lang w:val="fr-FR"/>
        </w:rPr>
        <w:t xml:space="preserve">. L'entreprise veille à ce que </w:t>
      </w:r>
      <w:r w:rsidR="00982F8A">
        <w:rPr>
          <w:lang w:val="fr-FR"/>
        </w:rPr>
        <w:t>ses fournisseurs partenaires</w:t>
      </w:r>
      <w:r w:rsidRPr="00E239F9">
        <w:rPr>
          <w:lang w:val="fr-FR"/>
        </w:rPr>
        <w:t xml:space="preserve"> respectent également ces normes élevées.</w:t>
      </w:r>
    </w:p>
    <w:p w14:paraId="1162839A" w14:textId="77777777" w:rsidR="00A50998" w:rsidRPr="00E239F9" w:rsidRDefault="00A50998" w:rsidP="00A50998">
      <w:pPr>
        <w:pStyle w:val="Copytext"/>
        <w:rPr>
          <w:lang w:val="fr-FR"/>
        </w:rPr>
      </w:pPr>
    </w:p>
    <w:p w14:paraId="0B5F66D1" w14:textId="4919331B" w:rsidR="00A50998" w:rsidRPr="00E239F9" w:rsidRDefault="00A50998" w:rsidP="00A50998">
      <w:pPr>
        <w:pStyle w:val="Copytext"/>
        <w:rPr>
          <w:lang w:val="fr-FR"/>
        </w:rPr>
      </w:pPr>
      <w:r w:rsidRPr="00E239F9">
        <w:rPr>
          <w:lang w:val="fr-FR"/>
        </w:rPr>
        <w:t xml:space="preserve">« En tant qu'entreprise familiale et acteur mondial, nous avons pour ambition d'agir de manière responsable envers les personnes et de préserver nos </w:t>
      </w:r>
      <w:r w:rsidR="00910DB2">
        <w:rPr>
          <w:lang w:val="fr-FR"/>
        </w:rPr>
        <w:t>ressources</w:t>
      </w:r>
      <w:r w:rsidRPr="00E239F9">
        <w:rPr>
          <w:lang w:val="fr-FR"/>
        </w:rPr>
        <w:t xml:space="preserve"> pour les générations futures, dans tout ce que nous faisons », souligne Philipp Guth, directeur technique (CTO) de Rittal. « C'est avec cette attitude que nous opérons sur les marchés mondiaux et dans </w:t>
      </w:r>
      <w:r w:rsidR="00F64E1A">
        <w:rPr>
          <w:lang w:val="fr-FR"/>
        </w:rPr>
        <w:t>nos circuits</w:t>
      </w:r>
      <w:r w:rsidRPr="00E239F9">
        <w:rPr>
          <w:lang w:val="fr-FR"/>
        </w:rPr>
        <w:t xml:space="preserve"> d'approvisionnement, et que nous veillons à être un fournisseur 100 % fiable pour nos clients.»</w:t>
      </w:r>
    </w:p>
    <w:p w14:paraId="65F8186B" w14:textId="77777777" w:rsidR="00A50998" w:rsidRPr="00E239F9" w:rsidRDefault="00A50998" w:rsidP="00A50998">
      <w:pPr>
        <w:pStyle w:val="Copytext"/>
        <w:rPr>
          <w:lang w:val="fr-FR"/>
        </w:rPr>
      </w:pPr>
    </w:p>
    <w:p w14:paraId="79CDBF6C" w14:textId="77777777" w:rsidR="00A50998" w:rsidRPr="00E239F9" w:rsidRDefault="00A50998" w:rsidP="00A50998">
      <w:pPr>
        <w:pStyle w:val="Copytext"/>
        <w:rPr>
          <w:lang w:val="fr-FR"/>
        </w:rPr>
      </w:pPr>
    </w:p>
    <w:tbl>
      <w:tblPr>
        <w:tblW w:w="7653" w:type="dxa"/>
        <w:tblInd w:w="-28" w:type="dxa"/>
        <w:tblCellMar>
          <w:left w:w="0" w:type="dxa"/>
          <w:right w:w="28" w:type="dxa"/>
        </w:tblCellMar>
        <w:tblLook w:val="04A0" w:firstRow="1" w:lastRow="0" w:firstColumn="1" w:lastColumn="0" w:noHBand="0" w:noVBand="1"/>
      </w:tblPr>
      <w:tblGrid>
        <w:gridCol w:w="3913"/>
        <w:gridCol w:w="264"/>
        <w:gridCol w:w="3476"/>
      </w:tblGrid>
      <w:tr w:rsidR="00A50998" w:rsidRPr="00D2409E" w14:paraId="3C0B1218" w14:textId="77777777" w:rsidTr="005738CE">
        <w:trPr>
          <w:trHeight w:hRule="exact" w:val="2494"/>
        </w:trPr>
        <w:tc>
          <w:tcPr>
            <w:tcW w:w="3913" w:type="dxa"/>
            <w:tcMar>
              <w:left w:w="0" w:type="dxa"/>
              <w:right w:w="0" w:type="dxa"/>
            </w:tcMar>
            <w:vAlign w:val="bottom"/>
          </w:tcPr>
          <w:p w14:paraId="65358A6B" w14:textId="77777777" w:rsidR="00A50998" w:rsidRPr="007633E1" w:rsidRDefault="00A50998" w:rsidP="000D5B68">
            <w:pPr>
              <w:pStyle w:val="Bu-Bildanker"/>
            </w:pPr>
            <w:r w:rsidRPr="00420610">
              <w:rPr>
                <w:noProof/>
              </w:rPr>
              <w:drawing>
                <wp:inline distT="0" distB="0" distL="0" distR="0" wp14:anchorId="1F88F856" wp14:editId="64ABD022">
                  <wp:extent cx="2467154" cy="1538292"/>
                  <wp:effectExtent l="0" t="0" r="0" b="5080"/>
                  <wp:docPr id="10916527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2759" name=""/>
                          <pic:cNvPicPr/>
                        </pic:nvPicPr>
                        <pic:blipFill>
                          <a:blip r:embed="rId8"/>
                          <a:stretch>
                            <a:fillRect/>
                          </a:stretch>
                        </pic:blipFill>
                        <pic:spPr>
                          <a:xfrm>
                            <a:off x="0" y="0"/>
                            <a:ext cx="2515194" cy="1568245"/>
                          </a:xfrm>
                          <a:prstGeom prst="rect">
                            <a:avLst/>
                          </a:prstGeom>
                        </pic:spPr>
                      </pic:pic>
                    </a:graphicData>
                  </a:graphic>
                </wp:inline>
              </w:drawing>
            </w:r>
          </w:p>
        </w:tc>
        <w:tc>
          <w:tcPr>
            <w:tcW w:w="264" w:type="dxa"/>
            <w:tcMar>
              <w:left w:w="0" w:type="dxa"/>
              <w:right w:w="0" w:type="dxa"/>
            </w:tcMar>
            <w:vAlign w:val="bottom"/>
          </w:tcPr>
          <w:p w14:paraId="520C1232" w14:textId="77777777" w:rsidR="00A50998" w:rsidRDefault="00A50998" w:rsidP="000D5B68">
            <w:pPr>
              <w:pStyle w:val="Bu-Bildanker"/>
            </w:pPr>
          </w:p>
        </w:tc>
        <w:tc>
          <w:tcPr>
            <w:tcW w:w="3476" w:type="dxa"/>
            <w:tcMar>
              <w:left w:w="0" w:type="dxa"/>
              <w:right w:w="0" w:type="dxa"/>
            </w:tcMar>
          </w:tcPr>
          <w:p w14:paraId="3422F483" w14:textId="664ECCFB" w:rsidR="00A50998" w:rsidRPr="007633E1" w:rsidRDefault="00A50998" w:rsidP="000D5B68">
            <w:pPr>
              <w:pStyle w:val="Bu-Bildanker"/>
            </w:pPr>
          </w:p>
        </w:tc>
      </w:tr>
    </w:tbl>
    <w:p w14:paraId="7A256271" w14:textId="77777777" w:rsidR="009F2672" w:rsidRPr="00E239F9" w:rsidRDefault="009F2672" w:rsidP="0047373E">
      <w:pPr>
        <w:pStyle w:val="Copytext"/>
        <w:rPr>
          <w:lang w:val="fr-FR"/>
        </w:rPr>
      </w:pPr>
    </w:p>
    <w:p w14:paraId="27A8A133" w14:textId="77777777" w:rsidR="009F2672" w:rsidRPr="00E239F9" w:rsidRDefault="009F2672" w:rsidP="0047373E">
      <w:pPr>
        <w:pStyle w:val="Copytext"/>
        <w:rPr>
          <w:lang w:val="fr-FR"/>
        </w:rPr>
      </w:pPr>
    </w:p>
    <w:p w14:paraId="04AE79BE" w14:textId="77777777" w:rsidR="009F2672" w:rsidRPr="00E239F9" w:rsidRDefault="009F2672" w:rsidP="0047373E">
      <w:pPr>
        <w:pStyle w:val="Copytext"/>
        <w:rPr>
          <w:bCs w:val="0"/>
          <w:lang w:val="fr-FR"/>
        </w:rPr>
      </w:pPr>
    </w:p>
    <w:p w14:paraId="085783D2" w14:textId="77777777" w:rsidR="00E50FDD" w:rsidRPr="000519B2" w:rsidRDefault="00E50FDD" w:rsidP="00E50FDD">
      <w:pPr>
        <w:pStyle w:val="PIFlietext"/>
        <w:rPr>
          <w:szCs w:val="22"/>
        </w:rPr>
      </w:pPr>
      <w:r w:rsidRPr="00DF1763">
        <w:rPr>
          <w:szCs w:val="22"/>
        </w:rPr>
        <w:t>À propos</w:t>
      </w:r>
      <w:r w:rsidRPr="00DF1763">
        <w:t xml:space="preserve"> de Rittal :</w:t>
      </w:r>
    </w:p>
    <w:p w14:paraId="2068CAC9" w14:textId="77777777" w:rsidR="00E50FDD" w:rsidRDefault="00E50FDD" w:rsidP="00E50FDD">
      <w:pPr>
        <w:keepLines/>
        <w:suppressAutoHyphens/>
        <w:contextualSpacing/>
        <w:jc w:val="both"/>
        <w:rPr>
          <w:rFonts w:ascii="Arial" w:hAnsi="Arial" w:cs="Arial"/>
          <w:sz w:val="22"/>
          <w:szCs w:val="22"/>
        </w:rPr>
      </w:pPr>
    </w:p>
    <w:p w14:paraId="6F383D09" w14:textId="77777777" w:rsidR="00E50FDD" w:rsidRDefault="00E50FDD" w:rsidP="00E50FDD">
      <w:pPr>
        <w:keepLines/>
        <w:suppressAutoHyphens/>
        <w:contextualSpacing/>
        <w:jc w:val="both"/>
        <w:rPr>
          <w:rFonts w:ascii="Arial" w:hAnsi="Arial" w:cs="Arial"/>
          <w:sz w:val="22"/>
          <w:szCs w:val="22"/>
        </w:rPr>
      </w:pPr>
      <w:r>
        <w:rPr>
          <w:rFonts w:ascii="Arial" w:hAnsi="Arial" w:cs="Arial"/>
          <w:sz w:val="22"/>
          <w:szCs w:val="22"/>
        </w:rPr>
        <w:t xml:space="preserve">Rittal </w:t>
      </w:r>
      <w:r w:rsidRPr="00345A7B">
        <w:rPr>
          <w:rFonts w:ascii="Arial" w:hAnsi="Arial" w:cs="Arial"/>
          <w:sz w:val="22"/>
          <w:szCs w:val="22"/>
        </w:rPr>
        <w:t xml:space="preserve">est le leader mondial des solutions d’habillage pour l’industrie et les technologies de l’information. L’offre produits, constituée de </w:t>
      </w:r>
      <w:r>
        <w:rPr>
          <w:rFonts w:ascii="Arial" w:hAnsi="Arial" w:cs="Arial"/>
          <w:sz w:val="22"/>
          <w:szCs w:val="22"/>
        </w:rPr>
        <w:t>plusieurs milliers de</w:t>
      </w:r>
      <w:r w:rsidRPr="00345A7B">
        <w:rPr>
          <w:rFonts w:ascii="Arial" w:hAnsi="Arial" w:cs="Arial"/>
          <w:sz w:val="22"/>
          <w:szCs w:val="22"/>
        </w:rPr>
        <w:t xml:space="preserve"> références standard</w:t>
      </w:r>
      <w:r>
        <w:rPr>
          <w:rFonts w:ascii="Arial" w:hAnsi="Arial" w:cs="Arial"/>
          <w:sz w:val="22"/>
          <w:szCs w:val="22"/>
        </w:rPr>
        <w:t>s</w:t>
      </w:r>
      <w:r w:rsidRPr="00345A7B">
        <w:rPr>
          <w:rFonts w:ascii="Arial" w:hAnsi="Arial" w:cs="Arial"/>
          <w:sz w:val="22"/>
          <w:szCs w:val="22"/>
        </w:rPr>
        <w:t xml:space="preserve">, englobe </w:t>
      </w:r>
      <w:r>
        <w:rPr>
          <w:rFonts w:ascii="Arial" w:hAnsi="Arial" w:cs="Arial"/>
          <w:sz w:val="22"/>
          <w:szCs w:val="22"/>
        </w:rPr>
        <w:t>l’habillage électrique, la distribution de courant, la climatisation, les infrastructures IT, les logiciels &amp; services et des solutions pour automatiser la construction des tableaux électriques et de commande</w:t>
      </w:r>
      <w:r w:rsidRPr="00345A7B">
        <w:rPr>
          <w:rFonts w:ascii="Arial" w:hAnsi="Arial" w:cs="Arial"/>
          <w:sz w:val="22"/>
          <w:szCs w:val="22"/>
        </w:rPr>
        <w:t>.</w:t>
      </w:r>
      <w:r>
        <w:rPr>
          <w:rFonts w:ascii="Arial" w:hAnsi="Arial" w:cs="Arial"/>
          <w:sz w:val="22"/>
          <w:szCs w:val="22"/>
        </w:rPr>
        <w:t xml:space="preserve"> Les systèmes conçus par RITTAL se retrouvent aussi bien dans l’industrie, l’IT et les télécommunications.</w:t>
      </w:r>
    </w:p>
    <w:p w14:paraId="5B8A6F10" w14:textId="77777777" w:rsidR="00E50FDD" w:rsidRDefault="00E50FDD" w:rsidP="00E50FDD">
      <w:pPr>
        <w:keepLines/>
        <w:suppressAutoHyphens/>
        <w:contextualSpacing/>
        <w:jc w:val="both"/>
        <w:rPr>
          <w:rFonts w:ascii="Arial" w:hAnsi="Arial" w:cs="Arial"/>
          <w:sz w:val="22"/>
          <w:szCs w:val="22"/>
        </w:rPr>
      </w:pPr>
      <w:r w:rsidRPr="00345A7B">
        <w:rPr>
          <w:rFonts w:ascii="Arial" w:hAnsi="Arial" w:cs="Arial"/>
          <w:sz w:val="22"/>
          <w:szCs w:val="22"/>
        </w:rPr>
        <w:t>Le champ d’expertise de Rittal</w:t>
      </w:r>
      <w:r>
        <w:rPr>
          <w:rFonts w:ascii="Arial" w:hAnsi="Arial" w:cs="Arial"/>
          <w:sz w:val="22"/>
          <w:szCs w:val="22"/>
        </w:rPr>
        <w:t xml:space="preserve">, avec l’aide de ses sociétés-sœurs Eplan et Cideon, qui commercialisent des logiciels de solutions d’ingénierie interdisciplinaires, couvre pratiquement l’ensemble de la chaîne créatrice de valeur ajoutée de son domaine de compétence. </w:t>
      </w:r>
      <w:r w:rsidRPr="00345A7B">
        <w:rPr>
          <w:rFonts w:ascii="Arial" w:hAnsi="Arial" w:cs="Arial"/>
          <w:sz w:val="22"/>
          <w:szCs w:val="22"/>
        </w:rPr>
        <w:t xml:space="preserve"> </w:t>
      </w:r>
    </w:p>
    <w:p w14:paraId="68D3AF1F" w14:textId="77777777" w:rsidR="00E50FDD" w:rsidRPr="00F460CB" w:rsidRDefault="00E50FDD" w:rsidP="00E50FDD">
      <w:pPr>
        <w:keepLines/>
        <w:suppressAutoHyphens/>
        <w:contextualSpacing/>
        <w:jc w:val="both"/>
        <w:rPr>
          <w:rFonts w:ascii="Arial" w:hAnsi="Arial" w:cs="Arial"/>
          <w:sz w:val="22"/>
          <w:szCs w:val="22"/>
        </w:rPr>
      </w:pPr>
      <w:r w:rsidRPr="00F460CB">
        <w:rPr>
          <w:rFonts w:ascii="Arial" w:hAnsi="Arial" w:cs="Arial"/>
          <w:sz w:val="22"/>
          <w:szCs w:val="22"/>
        </w:rPr>
        <w:lastRenderedPageBreak/>
        <w:t xml:space="preserve">La protection de l'environnement et du climat, l'engagement social et la gestion éthique de l'entreprise sont une évidence pour Rittal. Nous prenons au sérieux notre responsabilité pour un avenir durable. Notre approche de la préservation des ressources comprend l'optimisation de nos propres processus de production, une empreinte carbone de nos produits la plus faible possible ainsi que des solutions qui aident nos clients à atteindre leurs objectifs </w:t>
      </w:r>
      <w:r>
        <w:rPr>
          <w:rFonts w:ascii="Arial" w:hAnsi="Arial" w:cs="Arial"/>
          <w:sz w:val="22"/>
          <w:szCs w:val="22"/>
        </w:rPr>
        <w:t>en matière de protection de l’environnement et du climat</w:t>
      </w:r>
      <w:r w:rsidRPr="00F460CB">
        <w:rPr>
          <w:rFonts w:ascii="Arial" w:hAnsi="Arial" w:cs="Arial"/>
          <w:sz w:val="22"/>
          <w:szCs w:val="22"/>
        </w:rPr>
        <w:t>.</w:t>
      </w:r>
    </w:p>
    <w:p w14:paraId="1BF23133" w14:textId="77777777" w:rsidR="00E50FDD" w:rsidRDefault="00E50FDD" w:rsidP="00E50FDD">
      <w:pPr>
        <w:keepLines/>
        <w:suppressAutoHyphens/>
        <w:contextualSpacing/>
        <w:jc w:val="both"/>
        <w:rPr>
          <w:rFonts w:ascii="Arial" w:hAnsi="Arial" w:cs="Arial"/>
          <w:sz w:val="22"/>
          <w:szCs w:val="22"/>
        </w:rPr>
      </w:pPr>
    </w:p>
    <w:p w14:paraId="35562B73" w14:textId="0997F221" w:rsidR="00E50FDD" w:rsidRPr="00A816C6" w:rsidRDefault="00E50FDD" w:rsidP="00E50FDD">
      <w:pPr>
        <w:keepLines/>
        <w:suppressAutoHyphens/>
        <w:contextualSpacing/>
        <w:jc w:val="both"/>
        <w:rPr>
          <w:rFonts w:ascii="Arial" w:hAnsi="Arial" w:cs="Arial"/>
          <w:sz w:val="22"/>
          <w:szCs w:val="22"/>
        </w:rPr>
      </w:pPr>
      <w:r>
        <w:rPr>
          <w:rFonts w:ascii="Arial" w:hAnsi="Arial" w:cs="Arial"/>
          <w:sz w:val="22"/>
          <w:szCs w:val="22"/>
        </w:rPr>
        <w:t>Fondé</w:t>
      </w:r>
      <w:r w:rsidRPr="00345A7B">
        <w:rPr>
          <w:rFonts w:ascii="Arial" w:hAnsi="Arial" w:cs="Arial"/>
          <w:sz w:val="22"/>
          <w:szCs w:val="22"/>
        </w:rPr>
        <w:t xml:space="preserve"> en 1961, Rittal GmbH &amp; Co. KG</w:t>
      </w:r>
      <w:r>
        <w:rPr>
          <w:rFonts w:ascii="Arial" w:hAnsi="Arial" w:cs="Arial"/>
          <w:sz w:val="22"/>
          <w:szCs w:val="22"/>
        </w:rPr>
        <w:t>,</w:t>
      </w:r>
      <w:r w:rsidRPr="00345A7B">
        <w:rPr>
          <w:rFonts w:ascii="Arial" w:hAnsi="Arial" w:cs="Arial"/>
          <w:sz w:val="22"/>
          <w:szCs w:val="22"/>
        </w:rPr>
        <w:t xml:space="preserve"> dont le siège est basé à Herborn en </w:t>
      </w:r>
      <w:r>
        <w:rPr>
          <w:rFonts w:ascii="Arial" w:hAnsi="Arial" w:cs="Arial"/>
          <w:sz w:val="22"/>
          <w:szCs w:val="22"/>
        </w:rPr>
        <w:t>Allemagne, dispose dans le monde de 8</w:t>
      </w:r>
      <w:r w:rsidRPr="00345A7B">
        <w:rPr>
          <w:rFonts w:ascii="Arial" w:hAnsi="Arial" w:cs="Arial"/>
          <w:sz w:val="22"/>
          <w:szCs w:val="22"/>
        </w:rPr>
        <w:t xml:space="preserve"> sites de production à la pointe de la technologie. Un vaste rése</w:t>
      </w:r>
      <w:r>
        <w:rPr>
          <w:rFonts w:ascii="Arial" w:hAnsi="Arial" w:cs="Arial"/>
          <w:sz w:val="22"/>
          <w:szCs w:val="22"/>
        </w:rPr>
        <w:t>au international constitué de 58</w:t>
      </w:r>
      <w:r w:rsidRPr="00345A7B">
        <w:rPr>
          <w:rFonts w:ascii="Arial" w:hAnsi="Arial" w:cs="Arial"/>
          <w:sz w:val="22"/>
          <w:szCs w:val="22"/>
        </w:rPr>
        <w:t xml:space="preserve"> filiales permet à la société d’assurer à ses clients un service irréprochable. Rittal est la principale entité du</w:t>
      </w:r>
      <w:r>
        <w:rPr>
          <w:rFonts w:ascii="Arial" w:hAnsi="Arial" w:cs="Arial"/>
          <w:sz w:val="22"/>
          <w:szCs w:val="22"/>
        </w:rPr>
        <w:t xml:space="preserve"> groupe allemand Friedhelm Loh, </w:t>
      </w:r>
      <w:r w:rsidRPr="00345A7B">
        <w:rPr>
          <w:rFonts w:ascii="Arial" w:hAnsi="Arial" w:cs="Arial"/>
          <w:sz w:val="22"/>
          <w:szCs w:val="22"/>
        </w:rPr>
        <w:t>dont l’ef</w:t>
      </w:r>
      <w:r>
        <w:rPr>
          <w:rFonts w:ascii="Arial" w:hAnsi="Arial" w:cs="Arial"/>
          <w:sz w:val="22"/>
          <w:szCs w:val="22"/>
        </w:rPr>
        <w:t xml:space="preserve">fectif dans le monde </w:t>
      </w:r>
      <w:r w:rsidR="00E97F64">
        <w:rPr>
          <w:rFonts w:ascii="Arial" w:hAnsi="Arial" w:cs="Arial"/>
          <w:sz w:val="22"/>
          <w:szCs w:val="22"/>
        </w:rPr>
        <w:t>atteint</w:t>
      </w:r>
      <w:r w:rsidR="000A663B">
        <w:rPr>
          <w:rFonts w:ascii="Arial" w:hAnsi="Arial" w:cs="Arial"/>
          <w:sz w:val="22"/>
          <w:szCs w:val="22"/>
        </w:rPr>
        <w:t xml:space="preserve"> </w:t>
      </w:r>
      <w:r>
        <w:rPr>
          <w:rFonts w:ascii="Arial" w:hAnsi="Arial" w:cs="Arial"/>
          <w:sz w:val="22"/>
          <w:szCs w:val="22"/>
        </w:rPr>
        <w:t>plus de 120</w:t>
      </w:r>
      <w:r w:rsidRPr="00345A7B">
        <w:rPr>
          <w:rFonts w:ascii="Arial" w:hAnsi="Arial" w:cs="Arial"/>
          <w:sz w:val="22"/>
          <w:szCs w:val="22"/>
        </w:rPr>
        <w:t xml:space="preserve">00 personnes et qui a </w:t>
      </w:r>
      <w:r>
        <w:rPr>
          <w:rFonts w:ascii="Arial" w:hAnsi="Arial" w:cs="Arial"/>
          <w:sz w:val="22"/>
          <w:szCs w:val="22"/>
        </w:rPr>
        <w:t>réalisé en 202</w:t>
      </w:r>
      <w:r w:rsidR="007740F7">
        <w:rPr>
          <w:rFonts w:ascii="Arial" w:hAnsi="Arial" w:cs="Arial"/>
          <w:sz w:val="22"/>
          <w:szCs w:val="22"/>
        </w:rPr>
        <w:t>4</w:t>
      </w:r>
      <w:r w:rsidRPr="00183FE4">
        <w:rPr>
          <w:rFonts w:ascii="Arial" w:hAnsi="Arial" w:cs="Arial"/>
          <w:sz w:val="22"/>
          <w:szCs w:val="22"/>
        </w:rPr>
        <w:t xml:space="preserve"> un chiffre d’a</w:t>
      </w:r>
      <w:r>
        <w:rPr>
          <w:rFonts w:ascii="Arial" w:hAnsi="Arial" w:cs="Arial"/>
          <w:sz w:val="22"/>
          <w:szCs w:val="22"/>
        </w:rPr>
        <w:t>ffaires de 3</w:t>
      </w:r>
      <w:r w:rsidR="00F904AC">
        <w:rPr>
          <w:rFonts w:ascii="Arial" w:hAnsi="Arial" w:cs="Arial"/>
          <w:sz w:val="22"/>
          <w:szCs w:val="22"/>
        </w:rPr>
        <w:t>,1</w:t>
      </w:r>
      <w:r>
        <w:rPr>
          <w:rFonts w:ascii="Arial" w:hAnsi="Arial" w:cs="Arial"/>
          <w:sz w:val="22"/>
          <w:szCs w:val="22"/>
        </w:rPr>
        <w:t xml:space="preserve"> milliards d’euros</w:t>
      </w:r>
      <w:r w:rsidRPr="00183FE4">
        <w:rPr>
          <w:rFonts w:ascii="Arial" w:hAnsi="Arial" w:cs="Arial"/>
          <w:sz w:val="22"/>
          <w:szCs w:val="22"/>
        </w:rPr>
        <w:t>.</w:t>
      </w:r>
    </w:p>
    <w:p w14:paraId="45CD9DEA" w14:textId="77777777" w:rsidR="00E50FDD" w:rsidRDefault="00E50FDD" w:rsidP="00E50FDD">
      <w:pPr>
        <w:jc w:val="both"/>
        <w:rPr>
          <w:rFonts w:ascii="Arial" w:hAnsi="Arial" w:cs="Arial"/>
          <w:position w:val="4"/>
          <w:sz w:val="22"/>
        </w:rPr>
      </w:pPr>
    </w:p>
    <w:p w14:paraId="47344566" w14:textId="537AC4C0" w:rsidR="00E50FDD" w:rsidRDefault="00E50FDD" w:rsidP="00E50FDD">
      <w:pPr>
        <w:jc w:val="both"/>
        <w:rPr>
          <w:rFonts w:ascii="Arial" w:hAnsi="Arial" w:cs="Arial"/>
          <w:position w:val="4"/>
          <w:sz w:val="22"/>
        </w:rPr>
      </w:pPr>
    </w:p>
    <w:sectPr w:rsidR="00E50FDD" w:rsidSect="00FC3F69">
      <w:headerReference w:type="default" r:id="rId9"/>
      <w:footerReference w:type="even" r:id="rId10"/>
      <w:footerReference w:type="default" r:id="rId11"/>
      <w:type w:val="continuous"/>
      <w:pgSz w:w="11907" w:h="16840" w:code="9"/>
      <w:pgMar w:top="2977" w:right="567" w:bottom="1418" w:left="7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5A25" w14:textId="77777777" w:rsidR="000670DC" w:rsidRDefault="000670DC">
      <w:r>
        <w:separator/>
      </w:r>
    </w:p>
  </w:endnote>
  <w:endnote w:type="continuationSeparator" w:id="0">
    <w:p w14:paraId="6638381F" w14:textId="77777777" w:rsidR="000670DC" w:rsidRDefault="0006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E059" w14:textId="77777777" w:rsidR="003727D0" w:rsidRDefault="003727D0">
    <w:pPr>
      <w:pStyle w:val="Pieddepage"/>
      <w:framePr w:wrap="around" w:vAnchor="text" w:hAnchor="margin" w:y="1"/>
      <w:rPr>
        <w:rStyle w:val="Numrodepage"/>
      </w:rPr>
    </w:pPr>
    <w:r>
      <w:rPr>
        <w:rStyle w:val="Numrodepage"/>
      </w:rPr>
      <w:fldChar w:fldCharType="begin"/>
    </w:r>
    <w:r>
      <w:rPr>
        <w:rStyle w:val="Numrodepage"/>
      </w:rPr>
      <w:instrText xml:space="preserve">PAGE  </w:instrText>
    </w:r>
    <w:r>
      <w:rPr>
        <w:rStyle w:val="Numrodepage"/>
      </w:rPr>
      <w:fldChar w:fldCharType="end"/>
    </w:r>
  </w:p>
  <w:p w14:paraId="030DB8F0" w14:textId="77777777" w:rsidR="003727D0" w:rsidRDefault="003727D0">
    <w:pPr>
      <w:pStyle w:val="Pieddepag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31FD2" w14:textId="77777777" w:rsidR="003727D0" w:rsidRDefault="003727D0">
    <w:pPr>
      <w:pStyle w:val="Pieddepage"/>
      <w:pBdr>
        <w:top w:val="single" w:sz="4" w:space="1" w:color="auto"/>
      </w:pBdr>
      <w:tabs>
        <w:tab w:val="clear" w:pos="4536"/>
        <w:tab w:val="center" w:pos="3686"/>
        <w:tab w:val="left" w:pos="7938"/>
      </w:tabs>
      <w:ind w:right="-142"/>
      <w:rPr>
        <w:rFonts w:ascii="Arial" w:hAnsi="Arial"/>
        <w:sz w:val="18"/>
      </w:rPr>
    </w:pPr>
    <w:r>
      <w:rPr>
        <w:rStyle w:val="Numrodepage"/>
        <w:rFonts w:ascii="Arial" w:hAnsi="Arial"/>
        <w:sz w:val="18"/>
      </w:rPr>
      <w:tab/>
    </w:r>
    <w:r>
      <w:rPr>
        <w:rStyle w:val="Numrodepage"/>
        <w:rFonts w:ascii="Arial" w:hAnsi="Arial"/>
        <w:sz w:val="18"/>
      </w:rPr>
      <w:tab/>
      <w:t xml:space="preserve">Page </w:t>
    </w:r>
    <w:r>
      <w:rPr>
        <w:rStyle w:val="Numrodepage"/>
        <w:rFonts w:ascii="Arial" w:hAnsi="Arial"/>
        <w:sz w:val="18"/>
      </w:rPr>
      <w:fldChar w:fldCharType="begin"/>
    </w:r>
    <w:r>
      <w:rPr>
        <w:rStyle w:val="Numrodepage"/>
        <w:rFonts w:ascii="Arial" w:hAnsi="Arial"/>
        <w:sz w:val="18"/>
      </w:rPr>
      <w:instrText xml:space="preserve"> PAGE </w:instrText>
    </w:r>
    <w:r>
      <w:rPr>
        <w:rStyle w:val="Numrodepage"/>
        <w:rFonts w:ascii="Arial" w:hAnsi="Arial"/>
        <w:sz w:val="18"/>
      </w:rPr>
      <w:fldChar w:fldCharType="separate"/>
    </w:r>
    <w:r w:rsidR="00533D7C">
      <w:rPr>
        <w:rStyle w:val="Numrodepage"/>
        <w:rFonts w:ascii="Arial" w:hAnsi="Arial"/>
        <w:noProof/>
        <w:sz w:val="18"/>
      </w:rPr>
      <w:t>1</w:t>
    </w:r>
    <w:r>
      <w:rPr>
        <w:rStyle w:val="Numrodepage"/>
        <w:rFonts w:ascii="Arial" w:hAnsi="Arial"/>
        <w:sz w:val="18"/>
      </w:rPr>
      <w:fldChar w:fldCharType="end"/>
    </w:r>
    <w:r>
      <w:rPr>
        <w:rStyle w:val="Numrodepage"/>
        <w:rFonts w:ascii="Arial" w:hAnsi="Arial"/>
        <w:sz w:val="18"/>
      </w:rPr>
      <w:t>/</w:t>
    </w:r>
    <w:r>
      <w:rPr>
        <w:rStyle w:val="Numrodepage"/>
        <w:rFonts w:ascii="Arial" w:hAnsi="Arial"/>
        <w:sz w:val="18"/>
      </w:rPr>
      <w:fldChar w:fldCharType="begin"/>
    </w:r>
    <w:r>
      <w:rPr>
        <w:rStyle w:val="Numrodepage"/>
        <w:rFonts w:ascii="Arial" w:hAnsi="Arial"/>
        <w:sz w:val="18"/>
      </w:rPr>
      <w:instrText xml:space="preserve"> NUMPAGES </w:instrText>
    </w:r>
    <w:r>
      <w:rPr>
        <w:rStyle w:val="Numrodepage"/>
        <w:rFonts w:ascii="Arial" w:hAnsi="Arial"/>
        <w:sz w:val="18"/>
      </w:rPr>
      <w:fldChar w:fldCharType="separate"/>
    </w:r>
    <w:r w:rsidR="00533D7C">
      <w:rPr>
        <w:rStyle w:val="Numrodepage"/>
        <w:rFonts w:ascii="Arial" w:hAnsi="Arial"/>
        <w:noProof/>
        <w:sz w:val="18"/>
      </w:rPr>
      <w:t>2</w:t>
    </w:r>
    <w:r>
      <w:rPr>
        <w:rStyle w:val="Numrodepage"/>
        <w:rFonts w:ascii="Arial" w:hAnsi="Arial"/>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666AC" w14:textId="77777777" w:rsidR="000670DC" w:rsidRDefault="000670DC">
      <w:r>
        <w:separator/>
      </w:r>
    </w:p>
  </w:footnote>
  <w:footnote w:type="continuationSeparator" w:id="0">
    <w:p w14:paraId="1EACC196" w14:textId="77777777" w:rsidR="000670DC" w:rsidRDefault="00067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11AA0" w14:textId="7946434F" w:rsidR="003727D0" w:rsidRDefault="00FB739A">
    <w:pPr>
      <w:pStyle w:val="Titre5"/>
      <w:rPr>
        <w:b/>
        <w:sz w:val="24"/>
      </w:rPr>
    </w:pPr>
    <w:r>
      <w:rPr>
        <w:noProof/>
        <w:sz w:val="20"/>
      </w:rPr>
      <w:drawing>
        <wp:anchor distT="0" distB="0" distL="114300" distR="114300" simplePos="0" relativeHeight="251657728" behindDoc="0" locked="0" layoutInCell="1" allowOverlap="1" wp14:anchorId="6F12CA1B" wp14:editId="17913699">
          <wp:simplePos x="0" y="0"/>
          <wp:positionH relativeFrom="column">
            <wp:posOffset>5294630</wp:posOffset>
          </wp:positionH>
          <wp:positionV relativeFrom="paragraph">
            <wp:posOffset>-224155</wp:posOffset>
          </wp:positionV>
          <wp:extent cx="902335" cy="1261745"/>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1261745"/>
                  </a:xfrm>
                  <a:prstGeom prst="rect">
                    <a:avLst/>
                  </a:prstGeom>
                  <a:noFill/>
                  <a:ln>
                    <a:noFill/>
                  </a:ln>
                </pic:spPr>
              </pic:pic>
            </a:graphicData>
          </a:graphic>
          <wp14:sizeRelH relativeFrom="page">
            <wp14:pctWidth>0</wp14:pctWidth>
          </wp14:sizeRelH>
          <wp14:sizeRelV relativeFrom="page">
            <wp14:pctHeight>0</wp14:pctHeight>
          </wp14:sizeRelV>
        </wp:anchor>
      </w:drawing>
    </w:r>
    <w:r w:rsidR="003727D0">
      <w:rPr>
        <w:b/>
        <w:sz w:val="24"/>
      </w:rPr>
      <w:t>Information Presse</w:t>
    </w:r>
  </w:p>
  <w:p w14:paraId="1C47126A" w14:textId="77777777" w:rsidR="003727D0" w:rsidRDefault="003727D0">
    <w:pPr>
      <w:pStyle w:val="Titre6"/>
      <w:rPr>
        <w:sz w:val="22"/>
      </w:rPr>
    </w:pPr>
    <w:r>
      <w:rPr>
        <w:sz w:val="22"/>
      </w:rPr>
      <w:t>Rittal SAS</w:t>
    </w:r>
  </w:p>
  <w:p w14:paraId="6D9A3F60" w14:textId="6982FD31" w:rsidR="003727D0" w:rsidRDefault="003727D0">
    <w:pPr>
      <w:tabs>
        <w:tab w:val="right" w:pos="7655"/>
      </w:tabs>
      <w:ind w:right="-567"/>
      <w:rPr>
        <w:rFonts w:ascii="Arial" w:hAnsi="Arial"/>
        <w:i/>
        <w:sz w:val="32"/>
      </w:rPr>
    </w:pPr>
  </w:p>
  <w:p w14:paraId="517E4208" w14:textId="32216091" w:rsidR="003727D0" w:rsidRDefault="001A6B9A" w:rsidP="001A6B9A">
    <w:pPr>
      <w:pStyle w:val="En-tte"/>
      <w:tabs>
        <w:tab w:val="clear" w:pos="4536"/>
        <w:tab w:val="clear" w:pos="9072"/>
        <w:tab w:val="left" w:pos="6468"/>
      </w:tabs>
      <w:rPr>
        <w:sz w:val="32"/>
      </w:rPr>
    </w:pPr>
    <w:r>
      <w:rPr>
        <w:sz w:val="3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74B6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20305E3"/>
    <w:multiLevelType w:val="hybridMultilevel"/>
    <w:tmpl w:val="57629C2E"/>
    <w:lvl w:ilvl="0" w:tplc="77BCFC94">
      <w:start w:val="1996"/>
      <w:numFmt w:val="bullet"/>
      <w:lvlText w:val="-"/>
      <w:lvlJc w:val="left"/>
      <w:pPr>
        <w:ind w:left="720" w:hanging="360"/>
      </w:pPr>
      <w:rPr>
        <w:rFonts w:ascii="Tahoma" w:eastAsia="Calibri" w:hAnsi="Tahoma" w:cs="Tahoma"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5BDE16DE"/>
    <w:multiLevelType w:val="hybridMultilevel"/>
    <w:tmpl w:val="E7AE9A7C"/>
    <w:lvl w:ilvl="0" w:tplc="040C0001">
      <w:start w:val="1"/>
      <w:numFmt w:val="bullet"/>
      <w:lvlText w:val=""/>
      <w:lvlJc w:val="left"/>
      <w:pPr>
        <w:tabs>
          <w:tab w:val="num" w:pos="3912"/>
        </w:tabs>
        <w:ind w:left="3912" w:hanging="360"/>
      </w:pPr>
      <w:rPr>
        <w:rFonts w:ascii="Symbol" w:hAnsi="Symbol" w:hint="default"/>
      </w:rPr>
    </w:lvl>
    <w:lvl w:ilvl="1" w:tplc="040C0003" w:tentative="1">
      <w:start w:val="1"/>
      <w:numFmt w:val="bullet"/>
      <w:lvlText w:val="o"/>
      <w:lvlJc w:val="left"/>
      <w:pPr>
        <w:tabs>
          <w:tab w:val="num" w:pos="4632"/>
        </w:tabs>
        <w:ind w:left="4632" w:hanging="360"/>
      </w:pPr>
      <w:rPr>
        <w:rFonts w:ascii="Courier New" w:hAnsi="Courier New" w:hint="default"/>
      </w:rPr>
    </w:lvl>
    <w:lvl w:ilvl="2" w:tplc="040C0005" w:tentative="1">
      <w:start w:val="1"/>
      <w:numFmt w:val="bullet"/>
      <w:lvlText w:val=""/>
      <w:lvlJc w:val="left"/>
      <w:pPr>
        <w:tabs>
          <w:tab w:val="num" w:pos="5352"/>
        </w:tabs>
        <w:ind w:left="5352" w:hanging="360"/>
      </w:pPr>
      <w:rPr>
        <w:rFonts w:ascii="Wingdings" w:hAnsi="Wingdings" w:hint="default"/>
      </w:rPr>
    </w:lvl>
    <w:lvl w:ilvl="3" w:tplc="040C0001" w:tentative="1">
      <w:start w:val="1"/>
      <w:numFmt w:val="bullet"/>
      <w:lvlText w:val=""/>
      <w:lvlJc w:val="left"/>
      <w:pPr>
        <w:tabs>
          <w:tab w:val="num" w:pos="6072"/>
        </w:tabs>
        <w:ind w:left="6072" w:hanging="360"/>
      </w:pPr>
      <w:rPr>
        <w:rFonts w:ascii="Symbol" w:hAnsi="Symbol" w:hint="default"/>
      </w:rPr>
    </w:lvl>
    <w:lvl w:ilvl="4" w:tplc="040C0003" w:tentative="1">
      <w:start w:val="1"/>
      <w:numFmt w:val="bullet"/>
      <w:lvlText w:val="o"/>
      <w:lvlJc w:val="left"/>
      <w:pPr>
        <w:tabs>
          <w:tab w:val="num" w:pos="6792"/>
        </w:tabs>
        <w:ind w:left="6792" w:hanging="360"/>
      </w:pPr>
      <w:rPr>
        <w:rFonts w:ascii="Courier New" w:hAnsi="Courier New" w:hint="default"/>
      </w:rPr>
    </w:lvl>
    <w:lvl w:ilvl="5" w:tplc="040C0005" w:tentative="1">
      <w:start w:val="1"/>
      <w:numFmt w:val="bullet"/>
      <w:lvlText w:val=""/>
      <w:lvlJc w:val="left"/>
      <w:pPr>
        <w:tabs>
          <w:tab w:val="num" w:pos="7512"/>
        </w:tabs>
        <w:ind w:left="7512" w:hanging="360"/>
      </w:pPr>
      <w:rPr>
        <w:rFonts w:ascii="Wingdings" w:hAnsi="Wingdings" w:hint="default"/>
      </w:rPr>
    </w:lvl>
    <w:lvl w:ilvl="6" w:tplc="040C0001" w:tentative="1">
      <w:start w:val="1"/>
      <w:numFmt w:val="bullet"/>
      <w:lvlText w:val=""/>
      <w:lvlJc w:val="left"/>
      <w:pPr>
        <w:tabs>
          <w:tab w:val="num" w:pos="8232"/>
        </w:tabs>
        <w:ind w:left="8232" w:hanging="360"/>
      </w:pPr>
      <w:rPr>
        <w:rFonts w:ascii="Symbol" w:hAnsi="Symbol" w:hint="default"/>
      </w:rPr>
    </w:lvl>
    <w:lvl w:ilvl="7" w:tplc="040C0003" w:tentative="1">
      <w:start w:val="1"/>
      <w:numFmt w:val="bullet"/>
      <w:lvlText w:val="o"/>
      <w:lvlJc w:val="left"/>
      <w:pPr>
        <w:tabs>
          <w:tab w:val="num" w:pos="8952"/>
        </w:tabs>
        <w:ind w:left="8952" w:hanging="360"/>
      </w:pPr>
      <w:rPr>
        <w:rFonts w:ascii="Courier New" w:hAnsi="Courier New" w:hint="default"/>
      </w:rPr>
    </w:lvl>
    <w:lvl w:ilvl="8" w:tplc="040C0005" w:tentative="1">
      <w:start w:val="1"/>
      <w:numFmt w:val="bullet"/>
      <w:lvlText w:val=""/>
      <w:lvlJc w:val="left"/>
      <w:pPr>
        <w:tabs>
          <w:tab w:val="num" w:pos="9672"/>
        </w:tabs>
        <w:ind w:left="9672" w:hanging="360"/>
      </w:pPr>
      <w:rPr>
        <w:rFonts w:ascii="Wingdings" w:hAnsi="Wingdings" w:hint="default"/>
      </w:rPr>
    </w:lvl>
  </w:abstractNum>
  <w:num w:numId="1" w16cid:durableId="1486625627">
    <w:abstractNumId w:val="0"/>
  </w:num>
  <w:num w:numId="2" w16cid:durableId="571160116">
    <w:abstractNumId w:val="2"/>
  </w:num>
  <w:num w:numId="3" w16cid:durableId="32690276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70A"/>
    <w:rsid w:val="00000451"/>
    <w:rsid w:val="0000076F"/>
    <w:rsid w:val="00003689"/>
    <w:rsid w:val="0000475A"/>
    <w:rsid w:val="000055B2"/>
    <w:rsid w:val="00005D04"/>
    <w:rsid w:val="00006FC1"/>
    <w:rsid w:val="0001232E"/>
    <w:rsid w:val="000134A4"/>
    <w:rsid w:val="000145D4"/>
    <w:rsid w:val="00017ED2"/>
    <w:rsid w:val="000238D6"/>
    <w:rsid w:val="0002413C"/>
    <w:rsid w:val="00024DEA"/>
    <w:rsid w:val="0002598B"/>
    <w:rsid w:val="00027646"/>
    <w:rsid w:val="000278FE"/>
    <w:rsid w:val="000378BD"/>
    <w:rsid w:val="00040835"/>
    <w:rsid w:val="0004754D"/>
    <w:rsid w:val="000519B2"/>
    <w:rsid w:val="00054705"/>
    <w:rsid w:val="0005566E"/>
    <w:rsid w:val="000562E0"/>
    <w:rsid w:val="00056A30"/>
    <w:rsid w:val="0005742A"/>
    <w:rsid w:val="00057B91"/>
    <w:rsid w:val="00057E2A"/>
    <w:rsid w:val="00060311"/>
    <w:rsid w:val="000604FA"/>
    <w:rsid w:val="00060FFB"/>
    <w:rsid w:val="000670DC"/>
    <w:rsid w:val="000675E3"/>
    <w:rsid w:val="0007054D"/>
    <w:rsid w:val="000709A1"/>
    <w:rsid w:val="000720F8"/>
    <w:rsid w:val="00073875"/>
    <w:rsid w:val="00076B3D"/>
    <w:rsid w:val="000817C4"/>
    <w:rsid w:val="00081C8A"/>
    <w:rsid w:val="000827B6"/>
    <w:rsid w:val="00082CFA"/>
    <w:rsid w:val="00086901"/>
    <w:rsid w:val="0008695B"/>
    <w:rsid w:val="00086EEA"/>
    <w:rsid w:val="000870DD"/>
    <w:rsid w:val="00090AC8"/>
    <w:rsid w:val="0009308E"/>
    <w:rsid w:val="00094416"/>
    <w:rsid w:val="00095F94"/>
    <w:rsid w:val="00096682"/>
    <w:rsid w:val="000A007C"/>
    <w:rsid w:val="000A0CB6"/>
    <w:rsid w:val="000A26DD"/>
    <w:rsid w:val="000A32DB"/>
    <w:rsid w:val="000A3A9B"/>
    <w:rsid w:val="000A4D3D"/>
    <w:rsid w:val="000A663B"/>
    <w:rsid w:val="000A69E1"/>
    <w:rsid w:val="000A74C5"/>
    <w:rsid w:val="000A7F47"/>
    <w:rsid w:val="000B0461"/>
    <w:rsid w:val="000B52E1"/>
    <w:rsid w:val="000B55E5"/>
    <w:rsid w:val="000B694B"/>
    <w:rsid w:val="000B6F83"/>
    <w:rsid w:val="000B7482"/>
    <w:rsid w:val="000B7B50"/>
    <w:rsid w:val="000C5198"/>
    <w:rsid w:val="000C72B2"/>
    <w:rsid w:val="000D0600"/>
    <w:rsid w:val="000D1CA9"/>
    <w:rsid w:val="000D3A9E"/>
    <w:rsid w:val="000D441F"/>
    <w:rsid w:val="000D5541"/>
    <w:rsid w:val="000D5D31"/>
    <w:rsid w:val="000D633A"/>
    <w:rsid w:val="000D7899"/>
    <w:rsid w:val="000E33C9"/>
    <w:rsid w:val="000E3AC8"/>
    <w:rsid w:val="000E3E6C"/>
    <w:rsid w:val="000E401E"/>
    <w:rsid w:val="000E6E2E"/>
    <w:rsid w:val="000F64B5"/>
    <w:rsid w:val="0010011D"/>
    <w:rsid w:val="00101BDF"/>
    <w:rsid w:val="00103399"/>
    <w:rsid w:val="00106017"/>
    <w:rsid w:val="0010699D"/>
    <w:rsid w:val="00110DCC"/>
    <w:rsid w:val="00111201"/>
    <w:rsid w:val="00111E44"/>
    <w:rsid w:val="001144BA"/>
    <w:rsid w:val="00115C75"/>
    <w:rsid w:val="00116ADD"/>
    <w:rsid w:val="001172E6"/>
    <w:rsid w:val="00117BBC"/>
    <w:rsid w:val="001203E3"/>
    <w:rsid w:val="00120E69"/>
    <w:rsid w:val="0012421F"/>
    <w:rsid w:val="00124D39"/>
    <w:rsid w:val="001251B7"/>
    <w:rsid w:val="00125213"/>
    <w:rsid w:val="001253DF"/>
    <w:rsid w:val="001258F6"/>
    <w:rsid w:val="00126AB6"/>
    <w:rsid w:val="00130EA4"/>
    <w:rsid w:val="001326FC"/>
    <w:rsid w:val="001327EC"/>
    <w:rsid w:val="00134786"/>
    <w:rsid w:val="00140E07"/>
    <w:rsid w:val="001431C4"/>
    <w:rsid w:val="00143BFC"/>
    <w:rsid w:val="00143E16"/>
    <w:rsid w:val="0014428C"/>
    <w:rsid w:val="00144939"/>
    <w:rsid w:val="00150A06"/>
    <w:rsid w:val="00151270"/>
    <w:rsid w:val="00152551"/>
    <w:rsid w:val="00153541"/>
    <w:rsid w:val="00153F7B"/>
    <w:rsid w:val="001558B3"/>
    <w:rsid w:val="00156FFC"/>
    <w:rsid w:val="00165307"/>
    <w:rsid w:val="00173FA1"/>
    <w:rsid w:val="001742D6"/>
    <w:rsid w:val="001764A9"/>
    <w:rsid w:val="001804FE"/>
    <w:rsid w:val="001819D6"/>
    <w:rsid w:val="00183F38"/>
    <w:rsid w:val="00185071"/>
    <w:rsid w:val="0018707B"/>
    <w:rsid w:val="00187C23"/>
    <w:rsid w:val="00191709"/>
    <w:rsid w:val="00191DAA"/>
    <w:rsid w:val="00192B8A"/>
    <w:rsid w:val="00192CAF"/>
    <w:rsid w:val="00193507"/>
    <w:rsid w:val="001946FC"/>
    <w:rsid w:val="001952F1"/>
    <w:rsid w:val="00196113"/>
    <w:rsid w:val="00197856"/>
    <w:rsid w:val="001A1F33"/>
    <w:rsid w:val="001A306D"/>
    <w:rsid w:val="001A42D3"/>
    <w:rsid w:val="001A6321"/>
    <w:rsid w:val="001A6952"/>
    <w:rsid w:val="001A6B9A"/>
    <w:rsid w:val="001B031B"/>
    <w:rsid w:val="001B52D3"/>
    <w:rsid w:val="001B5445"/>
    <w:rsid w:val="001B7761"/>
    <w:rsid w:val="001C1F11"/>
    <w:rsid w:val="001C25B5"/>
    <w:rsid w:val="001C4F1E"/>
    <w:rsid w:val="001C549E"/>
    <w:rsid w:val="001C6BE9"/>
    <w:rsid w:val="001D05C5"/>
    <w:rsid w:val="001D05F1"/>
    <w:rsid w:val="001D258B"/>
    <w:rsid w:val="001D27EA"/>
    <w:rsid w:val="001E01B0"/>
    <w:rsid w:val="001E257C"/>
    <w:rsid w:val="001E2C4D"/>
    <w:rsid w:val="001E3C2C"/>
    <w:rsid w:val="001E3CF8"/>
    <w:rsid w:val="001E422D"/>
    <w:rsid w:val="001F27CD"/>
    <w:rsid w:val="001F4024"/>
    <w:rsid w:val="001F414F"/>
    <w:rsid w:val="001F44A2"/>
    <w:rsid w:val="001F58A7"/>
    <w:rsid w:val="001F7CD8"/>
    <w:rsid w:val="002004B7"/>
    <w:rsid w:val="00204444"/>
    <w:rsid w:val="00204527"/>
    <w:rsid w:val="00204BE5"/>
    <w:rsid w:val="00204CCB"/>
    <w:rsid w:val="00206BF3"/>
    <w:rsid w:val="00212BB3"/>
    <w:rsid w:val="002130D2"/>
    <w:rsid w:val="002135CF"/>
    <w:rsid w:val="00213A52"/>
    <w:rsid w:val="002157DB"/>
    <w:rsid w:val="002175FF"/>
    <w:rsid w:val="00217A36"/>
    <w:rsid w:val="0022368E"/>
    <w:rsid w:val="00225348"/>
    <w:rsid w:val="00225B7F"/>
    <w:rsid w:val="00231AED"/>
    <w:rsid w:val="002328BC"/>
    <w:rsid w:val="00235B49"/>
    <w:rsid w:val="00237119"/>
    <w:rsid w:val="002376D7"/>
    <w:rsid w:val="0023788E"/>
    <w:rsid w:val="00237DB8"/>
    <w:rsid w:val="002444DC"/>
    <w:rsid w:val="002446DF"/>
    <w:rsid w:val="00247FD7"/>
    <w:rsid w:val="002520A6"/>
    <w:rsid w:val="002548FF"/>
    <w:rsid w:val="002564F0"/>
    <w:rsid w:val="00256E93"/>
    <w:rsid w:val="00256F9A"/>
    <w:rsid w:val="002614E7"/>
    <w:rsid w:val="00262420"/>
    <w:rsid w:val="00262B0F"/>
    <w:rsid w:val="002632C8"/>
    <w:rsid w:val="00263EAF"/>
    <w:rsid w:val="00266C54"/>
    <w:rsid w:val="0026710E"/>
    <w:rsid w:val="00274C6A"/>
    <w:rsid w:val="0027789B"/>
    <w:rsid w:val="002779C7"/>
    <w:rsid w:val="002803AD"/>
    <w:rsid w:val="00281014"/>
    <w:rsid w:val="00281646"/>
    <w:rsid w:val="00281FE7"/>
    <w:rsid w:val="00283FEE"/>
    <w:rsid w:val="002841A7"/>
    <w:rsid w:val="00285CDE"/>
    <w:rsid w:val="00286006"/>
    <w:rsid w:val="00286720"/>
    <w:rsid w:val="002868A6"/>
    <w:rsid w:val="00287C8F"/>
    <w:rsid w:val="002902F1"/>
    <w:rsid w:val="002903E1"/>
    <w:rsid w:val="0029052D"/>
    <w:rsid w:val="00291FB0"/>
    <w:rsid w:val="00294C50"/>
    <w:rsid w:val="00295F0C"/>
    <w:rsid w:val="00295FE0"/>
    <w:rsid w:val="002960CA"/>
    <w:rsid w:val="002966D8"/>
    <w:rsid w:val="00296A93"/>
    <w:rsid w:val="002A4605"/>
    <w:rsid w:val="002A466A"/>
    <w:rsid w:val="002A500E"/>
    <w:rsid w:val="002A53D0"/>
    <w:rsid w:val="002B065F"/>
    <w:rsid w:val="002B0C13"/>
    <w:rsid w:val="002B19C3"/>
    <w:rsid w:val="002B3AE7"/>
    <w:rsid w:val="002B51B8"/>
    <w:rsid w:val="002B615F"/>
    <w:rsid w:val="002C314A"/>
    <w:rsid w:val="002C48FA"/>
    <w:rsid w:val="002E2055"/>
    <w:rsid w:val="002E2668"/>
    <w:rsid w:val="002E2A17"/>
    <w:rsid w:val="002E4117"/>
    <w:rsid w:val="002E6040"/>
    <w:rsid w:val="002F0ACF"/>
    <w:rsid w:val="002F0D21"/>
    <w:rsid w:val="002F19A8"/>
    <w:rsid w:val="002F2ACC"/>
    <w:rsid w:val="002F40B8"/>
    <w:rsid w:val="002F4D9E"/>
    <w:rsid w:val="0030093E"/>
    <w:rsid w:val="00300EA5"/>
    <w:rsid w:val="003053AB"/>
    <w:rsid w:val="003071BE"/>
    <w:rsid w:val="003072EB"/>
    <w:rsid w:val="00307B05"/>
    <w:rsid w:val="00307F28"/>
    <w:rsid w:val="003107B3"/>
    <w:rsid w:val="00311691"/>
    <w:rsid w:val="00312684"/>
    <w:rsid w:val="00313355"/>
    <w:rsid w:val="00321D6A"/>
    <w:rsid w:val="00323A1F"/>
    <w:rsid w:val="00324705"/>
    <w:rsid w:val="0032698C"/>
    <w:rsid w:val="0033043F"/>
    <w:rsid w:val="00334DD2"/>
    <w:rsid w:val="00335CDB"/>
    <w:rsid w:val="0033756B"/>
    <w:rsid w:val="00341522"/>
    <w:rsid w:val="00341702"/>
    <w:rsid w:val="003419E5"/>
    <w:rsid w:val="00341A0F"/>
    <w:rsid w:val="003437D4"/>
    <w:rsid w:val="00344AE4"/>
    <w:rsid w:val="0034776E"/>
    <w:rsid w:val="00350D6F"/>
    <w:rsid w:val="00350D7F"/>
    <w:rsid w:val="00352176"/>
    <w:rsid w:val="003542BA"/>
    <w:rsid w:val="00356A03"/>
    <w:rsid w:val="0036075D"/>
    <w:rsid w:val="003607AB"/>
    <w:rsid w:val="00362A93"/>
    <w:rsid w:val="003633D0"/>
    <w:rsid w:val="00365CA1"/>
    <w:rsid w:val="00366677"/>
    <w:rsid w:val="00370C29"/>
    <w:rsid w:val="003727D0"/>
    <w:rsid w:val="00374561"/>
    <w:rsid w:val="003749DA"/>
    <w:rsid w:val="00382082"/>
    <w:rsid w:val="0038253D"/>
    <w:rsid w:val="00385DF1"/>
    <w:rsid w:val="00386830"/>
    <w:rsid w:val="00386A2D"/>
    <w:rsid w:val="00393C63"/>
    <w:rsid w:val="0039482C"/>
    <w:rsid w:val="0039666C"/>
    <w:rsid w:val="00397EEC"/>
    <w:rsid w:val="003A05B4"/>
    <w:rsid w:val="003A4460"/>
    <w:rsid w:val="003A5292"/>
    <w:rsid w:val="003A554D"/>
    <w:rsid w:val="003B01FE"/>
    <w:rsid w:val="003B0C9B"/>
    <w:rsid w:val="003B1C21"/>
    <w:rsid w:val="003B325F"/>
    <w:rsid w:val="003B32DA"/>
    <w:rsid w:val="003B5A1D"/>
    <w:rsid w:val="003B6494"/>
    <w:rsid w:val="003C10AB"/>
    <w:rsid w:val="003C4763"/>
    <w:rsid w:val="003C77DC"/>
    <w:rsid w:val="003D22B1"/>
    <w:rsid w:val="003D22DD"/>
    <w:rsid w:val="003D297B"/>
    <w:rsid w:val="003D346C"/>
    <w:rsid w:val="003D594E"/>
    <w:rsid w:val="003E2027"/>
    <w:rsid w:val="003E3460"/>
    <w:rsid w:val="003E49F6"/>
    <w:rsid w:val="003E646F"/>
    <w:rsid w:val="003E69B2"/>
    <w:rsid w:val="003F0D7D"/>
    <w:rsid w:val="003F16EF"/>
    <w:rsid w:val="003F2C04"/>
    <w:rsid w:val="003F4A72"/>
    <w:rsid w:val="003F4D9E"/>
    <w:rsid w:val="003F5438"/>
    <w:rsid w:val="003F664C"/>
    <w:rsid w:val="00400494"/>
    <w:rsid w:val="00404AC0"/>
    <w:rsid w:val="00410738"/>
    <w:rsid w:val="0041548A"/>
    <w:rsid w:val="00421EEE"/>
    <w:rsid w:val="004248CA"/>
    <w:rsid w:val="004250F2"/>
    <w:rsid w:val="004262A5"/>
    <w:rsid w:val="004267E2"/>
    <w:rsid w:val="00430E26"/>
    <w:rsid w:val="00431FD2"/>
    <w:rsid w:val="00440515"/>
    <w:rsid w:val="00442FA7"/>
    <w:rsid w:val="0044739C"/>
    <w:rsid w:val="004524E8"/>
    <w:rsid w:val="00455CCF"/>
    <w:rsid w:val="00455D35"/>
    <w:rsid w:val="004615EE"/>
    <w:rsid w:val="0046179A"/>
    <w:rsid w:val="00464CE2"/>
    <w:rsid w:val="00467D89"/>
    <w:rsid w:val="00471AAD"/>
    <w:rsid w:val="0047373E"/>
    <w:rsid w:val="0047422E"/>
    <w:rsid w:val="004744D6"/>
    <w:rsid w:val="004749A3"/>
    <w:rsid w:val="00474EF2"/>
    <w:rsid w:val="0047567D"/>
    <w:rsid w:val="00475DFE"/>
    <w:rsid w:val="00480ADA"/>
    <w:rsid w:val="00482264"/>
    <w:rsid w:val="00482ED3"/>
    <w:rsid w:val="0048383F"/>
    <w:rsid w:val="0049159F"/>
    <w:rsid w:val="00491C18"/>
    <w:rsid w:val="004937F9"/>
    <w:rsid w:val="00493938"/>
    <w:rsid w:val="004946A3"/>
    <w:rsid w:val="00494AF7"/>
    <w:rsid w:val="00494EA0"/>
    <w:rsid w:val="004964F6"/>
    <w:rsid w:val="004968A4"/>
    <w:rsid w:val="00497944"/>
    <w:rsid w:val="004A20F0"/>
    <w:rsid w:val="004A35E3"/>
    <w:rsid w:val="004A6511"/>
    <w:rsid w:val="004A7112"/>
    <w:rsid w:val="004A723D"/>
    <w:rsid w:val="004A7A6D"/>
    <w:rsid w:val="004B15BF"/>
    <w:rsid w:val="004B25B0"/>
    <w:rsid w:val="004B2B7C"/>
    <w:rsid w:val="004B6178"/>
    <w:rsid w:val="004B6494"/>
    <w:rsid w:val="004B6B93"/>
    <w:rsid w:val="004B6DA3"/>
    <w:rsid w:val="004B7408"/>
    <w:rsid w:val="004C3F26"/>
    <w:rsid w:val="004C68F8"/>
    <w:rsid w:val="004C7032"/>
    <w:rsid w:val="004D00C5"/>
    <w:rsid w:val="004D2E18"/>
    <w:rsid w:val="004D534C"/>
    <w:rsid w:val="004D799E"/>
    <w:rsid w:val="004E0D81"/>
    <w:rsid w:val="004E1F44"/>
    <w:rsid w:val="004E2BD8"/>
    <w:rsid w:val="004E2FF3"/>
    <w:rsid w:val="004E33CB"/>
    <w:rsid w:val="004E4C98"/>
    <w:rsid w:val="004E5E68"/>
    <w:rsid w:val="004E7723"/>
    <w:rsid w:val="004F11A6"/>
    <w:rsid w:val="004F1509"/>
    <w:rsid w:val="004F166F"/>
    <w:rsid w:val="004F2F9A"/>
    <w:rsid w:val="004F3DB1"/>
    <w:rsid w:val="004F5B97"/>
    <w:rsid w:val="004F6B37"/>
    <w:rsid w:val="004F78A8"/>
    <w:rsid w:val="005007E2"/>
    <w:rsid w:val="00501ADB"/>
    <w:rsid w:val="00505E08"/>
    <w:rsid w:val="00506D57"/>
    <w:rsid w:val="005129F7"/>
    <w:rsid w:val="00512B1D"/>
    <w:rsid w:val="00517251"/>
    <w:rsid w:val="00522086"/>
    <w:rsid w:val="00523596"/>
    <w:rsid w:val="0052373C"/>
    <w:rsid w:val="005243F5"/>
    <w:rsid w:val="00531517"/>
    <w:rsid w:val="00531A6E"/>
    <w:rsid w:val="005339D7"/>
    <w:rsid w:val="00533D7C"/>
    <w:rsid w:val="00535446"/>
    <w:rsid w:val="00535E6B"/>
    <w:rsid w:val="00537908"/>
    <w:rsid w:val="00543670"/>
    <w:rsid w:val="00544623"/>
    <w:rsid w:val="00544DEE"/>
    <w:rsid w:val="00547A9A"/>
    <w:rsid w:val="00551826"/>
    <w:rsid w:val="00551989"/>
    <w:rsid w:val="005519B0"/>
    <w:rsid w:val="00551C0F"/>
    <w:rsid w:val="005539FA"/>
    <w:rsid w:val="005563BD"/>
    <w:rsid w:val="00563B57"/>
    <w:rsid w:val="00564B6B"/>
    <w:rsid w:val="00565B7C"/>
    <w:rsid w:val="0056696E"/>
    <w:rsid w:val="00571A7A"/>
    <w:rsid w:val="00572270"/>
    <w:rsid w:val="005738CE"/>
    <w:rsid w:val="00574B4A"/>
    <w:rsid w:val="00581CA6"/>
    <w:rsid w:val="00582FF8"/>
    <w:rsid w:val="0058623F"/>
    <w:rsid w:val="005866F8"/>
    <w:rsid w:val="0058715D"/>
    <w:rsid w:val="00587903"/>
    <w:rsid w:val="0059329B"/>
    <w:rsid w:val="005958B2"/>
    <w:rsid w:val="00595A38"/>
    <w:rsid w:val="00596370"/>
    <w:rsid w:val="005977C6"/>
    <w:rsid w:val="00597EEC"/>
    <w:rsid w:val="005A264A"/>
    <w:rsid w:val="005A2C06"/>
    <w:rsid w:val="005A306F"/>
    <w:rsid w:val="005A4A96"/>
    <w:rsid w:val="005A6C9A"/>
    <w:rsid w:val="005A76A9"/>
    <w:rsid w:val="005B06B2"/>
    <w:rsid w:val="005B3634"/>
    <w:rsid w:val="005B37C9"/>
    <w:rsid w:val="005B52D7"/>
    <w:rsid w:val="005B64C2"/>
    <w:rsid w:val="005B67C5"/>
    <w:rsid w:val="005C2626"/>
    <w:rsid w:val="005C5075"/>
    <w:rsid w:val="005C5303"/>
    <w:rsid w:val="005C5954"/>
    <w:rsid w:val="005C5C81"/>
    <w:rsid w:val="005C68D4"/>
    <w:rsid w:val="005C6A09"/>
    <w:rsid w:val="005C7C03"/>
    <w:rsid w:val="005C7F96"/>
    <w:rsid w:val="005D053D"/>
    <w:rsid w:val="005D1012"/>
    <w:rsid w:val="005D1015"/>
    <w:rsid w:val="005D19A8"/>
    <w:rsid w:val="005D2687"/>
    <w:rsid w:val="005D2DE7"/>
    <w:rsid w:val="005D3C5B"/>
    <w:rsid w:val="005E022A"/>
    <w:rsid w:val="005E0914"/>
    <w:rsid w:val="005E177E"/>
    <w:rsid w:val="005E24B9"/>
    <w:rsid w:val="005E436E"/>
    <w:rsid w:val="005E4A15"/>
    <w:rsid w:val="005E6DCE"/>
    <w:rsid w:val="005F2385"/>
    <w:rsid w:val="005F4EC3"/>
    <w:rsid w:val="005F5D5F"/>
    <w:rsid w:val="005F667E"/>
    <w:rsid w:val="005F7124"/>
    <w:rsid w:val="005F74A5"/>
    <w:rsid w:val="005F7819"/>
    <w:rsid w:val="00601972"/>
    <w:rsid w:val="0060502F"/>
    <w:rsid w:val="006052F1"/>
    <w:rsid w:val="0060606B"/>
    <w:rsid w:val="006064C7"/>
    <w:rsid w:val="00607583"/>
    <w:rsid w:val="00613BE0"/>
    <w:rsid w:val="006147DE"/>
    <w:rsid w:val="00615058"/>
    <w:rsid w:val="00617B56"/>
    <w:rsid w:val="00621252"/>
    <w:rsid w:val="0062181F"/>
    <w:rsid w:val="006223C2"/>
    <w:rsid w:val="006229D3"/>
    <w:rsid w:val="00622BD5"/>
    <w:rsid w:val="00626B2F"/>
    <w:rsid w:val="0062704A"/>
    <w:rsid w:val="006279D5"/>
    <w:rsid w:val="00630DEE"/>
    <w:rsid w:val="00633439"/>
    <w:rsid w:val="006336D5"/>
    <w:rsid w:val="00634ABA"/>
    <w:rsid w:val="00640098"/>
    <w:rsid w:val="00640F50"/>
    <w:rsid w:val="006417F0"/>
    <w:rsid w:val="00641C8D"/>
    <w:rsid w:val="00642BFF"/>
    <w:rsid w:val="00646FFA"/>
    <w:rsid w:val="00650CC9"/>
    <w:rsid w:val="00652C4B"/>
    <w:rsid w:val="0065408C"/>
    <w:rsid w:val="00657810"/>
    <w:rsid w:val="00661067"/>
    <w:rsid w:val="006644DD"/>
    <w:rsid w:val="00666199"/>
    <w:rsid w:val="0066693C"/>
    <w:rsid w:val="0066699E"/>
    <w:rsid w:val="006755D6"/>
    <w:rsid w:val="006768B8"/>
    <w:rsid w:val="00677072"/>
    <w:rsid w:val="00677208"/>
    <w:rsid w:val="006805C9"/>
    <w:rsid w:val="00682670"/>
    <w:rsid w:val="006833F4"/>
    <w:rsid w:val="00683A58"/>
    <w:rsid w:val="00685470"/>
    <w:rsid w:val="00685C5B"/>
    <w:rsid w:val="00687269"/>
    <w:rsid w:val="00687FD9"/>
    <w:rsid w:val="0069154E"/>
    <w:rsid w:val="00691687"/>
    <w:rsid w:val="00694C74"/>
    <w:rsid w:val="00695DDD"/>
    <w:rsid w:val="00696434"/>
    <w:rsid w:val="0069646F"/>
    <w:rsid w:val="006A1F96"/>
    <w:rsid w:val="006A3DBE"/>
    <w:rsid w:val="006A4BDB"/>
    <w:rsid w:val="006A6162"/>
    <w:rsid w:val="006B30FC"/>
    <w:rsid w:val="006B5127"/>
    <w:rsid w:val="006B73D3"/>
    <w:rsid w:val="006C2037"/>
    <w:rsid w:val="006C3A71"/>
    <w:rsid w:val="006D18B4"/>
    <w:rsid w:val="006D4DF3"/>
    <w:rsid w:val="006E2E7F"/>
    <w:rsid w:val="006E36E4"/>
    <w:rsid w:val="006E4B21"/>
    <w:rsid w:val="006E5E60"/>
    <w:rsid w:val="006E6DF0"/>
    <w:rsid w:val="006E74D7"/>
    <w:rsid w:val="006F0753"/>
    <w:rsid w:val="006F1743"/>
    <w:rsid w:val="006F36B0"/>
    <w:rsid w:val="006F3ACB"/>
    <w:rsid w:val="006F3BB6"/>
    <w:rsid w:val="006F47CA"/>
    <w:rsid w:val="00702FCC"/>
    <w:rsid w:val="0070310C"/>
    <w:rsid w:val="00704386"/>
    <w:rsid w:val="00704A84"/>
    <w:rsid w:val="00705CBE"/>
    <w:rsid w:val="007206A1"/>
    <w:rsid w:val="007242BC"/>
    <w:rsid w:val="007245BD"/>
    <w:rsid w:val="0072608D"/>
    <w:rsid w:val="00730473"/>
    <w:rsid w:val="00733E39"/>
    <w:rsid w:val="0073522F"/>
    <w:rsid w:val="00736DCE"/>
    <w:rsid w:val="007404C0"/>
    <w:rsid w:val="00740BA3"/>
    <w:rsid w:val="00740F5C"/>
    <w:rsid w:val="00740FDD"/>
    <w:rsid w:val="0074128D"/>
    <w:rsid w:val="00741FD5"/>
    <w:rsid w:val="007469BF"/>
    <w:rsid w:val="007558AD"/>
    <w:rsid w:val="00756C7A"/>
    <w:rsid w:val="00757CED"/>
    <w:rsid w:val="00764D8D"/>
    <w:rsid w:val="0077136A"/>
    <w:rsid w:val="007740F7"/>
    <w:rsid w:val="00774240"/>
    <w:rsid w:val="00783E7A"/>
    <w:rsid w:val="00783E86"/>
    <w:rsid w:val="00786301"/>
    <w:rsid w:val="00786896"/>
    <w:rsid w:val="0079027D"/>
    <w:rsid w:val="00791CC5"/>
    <w:rsid w:val="00793040"/>
    <w:rsid w:val="0079345D"/>
    <w:rsid w:val="007937AE"/>
    <w:rsid w:val="00796EAC"/>
    <w:rsid w:val="007A0C33"/>
    <w:rsid w:val="007A2DDB"/>
    <w:rsid w:val="007A3453"/>
    <w:rsid w:val="007A46E7"/>
    <w:rsid w:val="007A54FD"/>
    <w:rsid w:val="007A6241"/>
    <w:rsid w:val="007A7795"/>
    <w:rsid w:val="007B11C2"/>
    <w:rsid w:val="007B16C7"/>
    <w:rsid w:val="007B2E73"/>
    <w:rsid w:val="007B2E74"/>
    <w:rsid w:val="007B541D"/>
    <w:rsid w:val="007B5F59"/>
    <w:rsid w:val="007C0B5B"/>
    <w:rsid w:val="007C37DD"/>
    <w:rsid w:val="007C5718"/>
    <w:rsid w:val="007C61C6"/>
    <w:rsid w:val="007C688A"/>
    <w:rsid w:val="007C7B26"/>
    <w:rsid w:val="007D2381"/>
    <w:rsid w:val="007D282D"/>
    <w:rsid w:val="007D7CA4"/>
    <w:rsid w:val="007E064E"/>
    <w:rsid w:val="007E2AE1"/>
    <w:rsid w:val="007E3A2C"/>
    <w:rsid w:val="007E4465"/>
    <w:rsid w:val="007E54F8"/>
    <w:rsid w:val="007E7C8F"/>
    <w:rsid w:val="007F0AE6"/>
    <w:rsid w:val="007F4A12"/>
    <w:rsid w:val="007F6D64"/>
    <w:rsid w:val="008017B0"/>
    <w:rsid w:val="00803A52"/>
    <w:rsid w:val="00803A82"/>
    <w:rsid w:val="00803C18"/>
    <w:rsid w:val="0080427F"/>
    <w:rsid w:val="00804EBF"/>
    <w:rsid w:val="00805367"/>
    <w:rsid w:val="008078AB"/>
    <w:rsid w:val="00810102"/>
    <w:rsid w:val="008104A3"/>
    <w:rsid w:val="00810900"/>
    <w:rsid w:val="00810B27"/>
    <w:rsid w:val="0081333A"/>
    <w:rsid w:val="00817332"/>
    <w:rsid w:val="00817E6B"/>
    <w:rsid w:val="0082329E"/>
    <w:rsid w:val="00823788"/>
    <w:rsid w:val="00823C33"/>
    <w:rsid w:val="00830F71"/>
    <w:rsid w:val="008310D4"/>
    <w:rsid w:val="00831486"/>
    <w:rsid w:val="00831E00"/>
    <w:rsid w:val="00835109"/>
    <w:rsid w:val="0083782E"/>
    <w:rsid w:val="00837EB7"/>
    <w:rsid w:val="008404C4"/>
    <w:rsid w:val="008460B3"/>
    <w:rsid w:val="00846707"/>
    <w:rsid w:val="008469C1"/>
    <w:rsid w:val="00846CFF"/>
    <w:rsid w:val="00847B27"/>
    <w:rsid w:val="00852357"/>
    <w:rsid w:val="00857268"/>
    <w:rsid w:val="008576A5"/>
    <w:rsid w:val="00860D51"/>
    <w:rsid w:val="008629F6"/>
    <w:rsid w:val="00863983"/>
    <w:rsid w:val="00863F92"/>
    <w:rsid w:val="008640AE"/>
    <w:rsid w:val="00865B11"/>
    <w:rsid w:val="00866175"/>
    <w:rsid w:val="00866E36"/>
    <w:rsid w:val="008705A6"/>
    <w:rsid w:val="00870644"/>
    <w:rsid w:val="00870F9B"/>
    <w:rsid w:val="00873BD1"/>
    <w:rsid w:val="00873D26"/>
    <w:rsid w:val="00874752"/>
    <w:rsid w:val="00874902"/>
    <w:rsid w:val="008771E0"/>
    <w:rsid w:val="00880CE8"/>
    <w:rsid w:val="00883D35"/>
    <w:rsid w:val="00886053"/>
    <w:rsid w:val="00887CD5"/>
    <w:rsid w:val="008907C7"/>
    <w:rsid w:val="00891B72"/>
    <w:rsid w:val="00892565"/>
    <w:rsid w:val="00892C95"/>
    <w:rsid w:val="008947DE"/>
    <w:rsid w:val="00895828"/>
    <w:rsid w:val="00895F79"/>
    <w:rsid w:val="00896A77"/>
    <w:rsid w:val="008A2816"/>
    <w:rsid w:val="008A47F2"/>
    <w:rsid w:val="008B2384"/>
    <w:rsid w:val="008B439A"/>
    <w:rsid w:val="008B4ADD"/>
    <w:rsid w:val="008B5416"/>
    <w:rsid w:val="008B6230"/>
    <w:rsid w:val="008C0DB4"/>
    <w:rsid w:val="008C263E"/>
    <w:rsid w:val="008C435C"/>
    <w:rsid w:val="008C499B"/>
    <w:rsid w:val="008C4D96"/>
    <w:rsid w:val="008C53D8"/>
    <w:rsid w:val="008C583F"/>
    <w:rsid w:val="008C6C25"/>
    <w:rsid w:val="008D170E"/>
    <w:rsid w:val="008D2F9E"/>
    <w:rsid w:val="008D316F"/>
    <w:rsid w:val="008D3AD0"/>
    <w:rsid w:val="008D3EE7"/>
    <w:rsid w:val="008D581B"/>
    <w:rsid w:val="008D5EE5"/>
    <w:rsid w:val="008D60F9"/>
    <w:rsid w:val="008D7439"/>
    <w:rsid w:val="008E2B2A"/>
    <w:rsid w:val="008E3A01"/>
    <w:rsid w:val="008E3AF2"/>
    <w:rsid w:val="008E3B42"/>
    <w:rsid w:val="008E57BA"/>
    <w:rsid w:val="008F178B"/>
    <w:rsid w:val="008F17F7"/>
    <w:rsid w:val="008F2397"/>
    <w:rsid w:val="008F33BF"/>
    <w:rsid w:val="008F58C6"/>
    <w:rsid w:val="008F63CC"/>
    <w:rsid w:val="00900CC4"/>
    <w:rsid w:val="00910DB2"/>
    <w:rsid w:val="009122B3"/>
    <w:rsid w:val="00912F13"/>
    <w:rsid w:val="00912F39"/>
    <w:rsid w:val="00914B87"/>
    <w:rsid w:val="0091553F"/>
    <w:rsid w:val="009164CB"/>
    <w:rsid w:val="0092014B"/>
    <w:rsid w:val="00924B10"/>
    <w:rsid w:val="00930760"/>
    <w:rsid w:val="00930BB5"/>
    <w:rsid w:val="00933127"/>
    <w:rsid w:val="00936B76"/>
    <w:rsid w:val="00940B93"/>
    <w:rsid w:val="009454C1"/>
    <w:rsid w:val="00945F14"/>
    <w:rsid w:val="00946564"/>
    <w:rsid w:val="00947DEF"/>
    <w:rsid w:val="00951ABA"/>
    <w:rsid w:val="0095296F"/>
    <w:rsid w:val="00956191"/>
    <w:rsid w:val="00956790"/>
    <w:rsid w:val="0095735B"/>
    <w:rsid w:val="00957786"/>
    <w:rsid w:val="00962866"/>
    <w:rsid w:val="00962FB1"/>
    <w:rsid w:val="00966A1D"/>
    <w:rsid w:val="00966AA9"/>
    <w:rsid w:val="00967103"/>
    <w:rsid w:val="0097167D"/>
    <w:rsid w:val="009733EF"/>
    <w:rsid w:val="00974E58"/>
    <w:rsid w:val="0097589D"/>
    <w:rsid w:val="009763F8"/>
    <w:rsid w:val="00977089"/>
    <w:rsid w:val="00982F8A"/>
    <w:rsid w:val="00986C39"/>
    <w:rsid w:val="00990164"/>
    <w:rsid w:val="009909FA"/>
    <w:rsid w:val="009916E8"/>
    <w:rsid w:val="0099190A"/>
    <w:rsid w:val="009933B5"/>
    <w:rsid w:val="0099475D"/>
    <w:rsid w:val="00996D5F"/>
    <w:rsid w:val="00997737"/>
    <w:rsid w:val="00997E7C"/>
    <w:rsid w:val="009A2C55"/>
    <w:rsid w:val="009A74FC"/>
    <w:rsid w:val="009A755C"/>
    <w:rsid w:val="009B04EF"/>
    <w:rsid w:val="009B094D"/>
    <w:rsid w:val="009B34F5"/>
    <w:rsid w:val="009B3768"/>
    <w:rsid w:val="009B4002"/>
    <w:rsid w:val="009B4009"/>
    <w:rsid w:val="009B4608"/>
    <w:rsid w:val="009B4837"/>
    <w:rsid w:val="009B5AEC"/>
    <w:rsid w:val="009B6236"/>
    <w:rsid w:val="009B7F72"/>
    <w:rsid w:val="009C00EA"/>
    <w:rsid w:val="009C0490"/>
    <w:rsid w:val="009C19A6"/>
    <w:rsid w:val="009C1C1D"/>
    <w:rsid w:val="009C2EF7"/>
    <w:rsid w:val="009C2FB9"/>
    <w:rsid w:val="009C43DE"/>
    <w:rsid w:val="009C4F50"/>
    <w:rsid w:val="009C5359"/>
    <w:rsid w:val="009C7E96"/>
    <w:rsid w:val="009D2AAF"/>
    <w:rsid w:val="009D41A2"/>
    <w:rsid w:val="009D55EC"/>
    <w:rsid w:val="009D72FC"/>
    <w:rsid w:val="009E0024"/>
    <w:rsid w:val="009E1045"/>
    <w:rsid w:val="009E18F3"/>
    <w:rsid w:val="009E1EDB"/>
    <w:rsid w:val="009E409F"/>
    <w:rsid w:val="009E65E3"/>
    <w:rsid w:val="009F0396"/>
    <w:rsid w:val="009F147F"/>
    <w:rsid w:val="009F1A56"/>
    <w:rsid w:val="009F2672"/>
    <w:rsid w:val="009F480C"/>
    <w:rsid w:val="009F558B"/>
    <w:rsid w:val="00A0140E"/>
    <w:rsid w:val="00A03CAD"/>
    <w:rsid w:val="00A03F42"/>
    <w:rsid w:val="00A04055"/>
    <w:rsid w:val="00A05D9A"/>
    <w:rsid w:val="00A12BD5"/>
    <w:rsid w:val="00A12D16"/>
    <w:rsid w:val="00A14461"/>
    <w:rsid w:val="00A15BD8"/>
    <w:rsid w:val="00A15EE5"/>
    <w:rsid w:val="00A1626E"/>
    <w:rsid w:val="00A16C44"/>
    <w:rsid w:val="00A24476"/>
    <w:rsid w:val="00A246A1"/>
    <w:rsid w:val="00A24C66"/>
    <w:rsid w:val="00A253B4"/>
    <w:rsid w:val="00A26032"/>
    <w:rsid w:val="00A2653B"/>
    <w:rsid w:val="00A27930"/>
    <w:rsid w:val="00A27C54"/>
    <w:rsid w:val="00A307D2"/>
    <w:rsid w:val="00A373FE"/>
    <w:rsid w:val="00A409EF"/>
    <w:rsid w:val="00A42DF6"/>
    <w:rsid w:val="00A45749"/>
    <w:rsid w:val="00A4611F"/>
    <w:rsid w:val="00A470D5"/>
    <w:rsid w:val="00A50998"/>
    <w:rsid w:val="00A512B5"/>
    <w:rsid w:val="00A555F2"/>
    <w:rsid w:val="00A57C0D"/>
    <w:rsid w:val="00A60045"/>
    <w:rsid w:val="00A62A8B"/>
    <w:rsid w:val="00A63CD8"/>
    <w:rsid w:val="00A6463A"/>
    <w:rsid w:val="00A65354"/>
    <w:rsid w:val="00A66B24"/>
    <w:rsid w:val="00A676A8"/>
    <w:rsid w:val="00A67A78"/>
    <w:rsid w:val="00A724A3"/>
    <w:rsid w:val="00A7333E"/>
    <w:rsid w:val="00A73345"/>
    <w:rsid w:val="00A73EBA"/>
    <w:rsid w:val="00A74400"/>
    <w:rsid w:val="00A816C6"/>
    <w:rsid w:val="00A82AE9"/>
    <w:rsid w:val="00A90E3F"/>
    <w:rsid w:val="00A92826"/>
    <w:rsid w:val="00A93972"/>
    <w:rsid w:val="00A95DB2"/>
    <w:rsid w:val="00A96899"/>
    <w:rsid w:val="00AA049C"/>
    <w:rsid w:val="00AA1D82"/>
    <w:rsid w:val="00AA6090"/>
    <w:rsid w:val="00AB1EFF"/>
    <w:rsid w:val="00AB2BC0"/>
    <w:rsid w:val="00AB6826"/>
    <w:rsid w:val="00AC04DE"/>
    <w:rsid w:val="00AC20B2"/>
    <w:rsid w:val="00AC3A0F"/>
    <w:rsid w:val="00AC5F77"/>
    <w:rsid w:val="00AC6639"/>
    <w:rsid w:val="00AC7561"/>
    <w:rsid w:val="00AD2F5B"/>
    <w:rsid w:val="00AD3D6A"/>
    <w:rsid w:val="00AD4278"/>
    <w:rsid w:val="00AD4FA9"/>
    <w:rsid w:val="00AD5A97"/>
    <w:rsid w:val="00AD6022"/>
    <w:rsid w:val="00AD749A"/>
    <w:rsid w:val="00AD76DA"/>
    <w:rsid w:val="00AE0157"/>
    <w:rsid w:val="00AE2033"/>
    <w:rsid w:val="00AE33AA"/>
    <w:rsid w:val="00AE3B56"/>
    <w:rsid w:val="00AE5E33"/>
    <w:rsid w:val="00AE71A7"/>
    <w:rsid w:val="00AE76F1"/>
    <w:rsid w:val="00AE798C"/>
    <w:rsid w:val="00AF37B2"/>
    <w:rsid w:val="00AF3B7C"/>
    <w:rsid w:val="00AF6E7D"/>
    <w:rsid w:val="00B004A2"/>
    <w:rsid w:val="00B01B18"/>
    <w:rsid w:val="00B03EE8"/>
    <w:rsid w:val="00B04887"/>
    <w:rsid w:val="00B05B8F"/>
    <w:rsid w:val="00B1271B"/>
    <w:rsid w:val="00B12EF8"/>
    <w:rsid w:val="00B13C1D"/>
    <w:rsid w:val="00B14A78"/>
    <w:rsid w:val="00B14B37"/>
    <w:rsid w:val="00B1510D"/>
    <w:rsid w:val="00B163C8"/>
    <w:rsid w:val="00B1734C"/>
    <w:rsid w:val="00B17626"/>
    <w:rsid w:val="00B17B32"/>
    <w:rsid w:val="00B22325"/>
    <w:rsid w:val="00B22CCC"/>
    <w:rsid w:val="00B24143"/>
    <w:rsid w:val="00B246F8"/>
    <w:rsid w:val="00B24AAF"/>
    <w:rsid w:val="00B25AFC"/>
    <w:rsid w:val="00B26C8A"/>
    <w:rsid w:val="00B33E38"/>
    <w:rsid w:val="00B347CD"/>
    <w:rsid w:val="00B365A7"/>
    <w:rsid w:val="00B36C7B"/>
    <w:rsid w:val="00B37BAE"/>
    <w:rsid w:val="00B40172"/>
    <w:rsid w:val="00B4139A"/>
    <w:rsid w:val="00B424D4"/>
    <w:rsid w:val="00B42C64"/>
    <w:rsid w:val="00B4385C"/>
    <w:rsid w:val="00B449A2"/>
    <w:rsid w:val="00B50321"/>
    <w:rsid w:val="00B51FB4"/>
    <w:rsid w:val="00B52870"/>
    <w:rsid w:val="00B5429F"/>
    <w:rsid w:val="00B54300"/>
    <w:rsid w:val="00B54F1C"/>
    <w:rsid w:val="00B55EDB"/>
    <w:rsid w:val="00B56026"/>
    <w:rsid w:val="00B56CC8"/>
    <w:rsid w:val="00B60590"/>
    <w:rsid w:val="00B6239A"/>
    <w:rsid w:val="00B64F0B"/>
    <w:rsid w:val="00B661FE"/>
    <w:rsid w:val="00B70D2D"/>
    <w:rsid w:val="00B745C8"/>
    <w:rsid w:val="00B7557F"/>
    <w:rsid w:val="00B77D22"/>
    <w:rsid w:val="00B80327"/>
    <w:rsid w:val="00B81766"/>
    <w:rsid w:val="00B824E9"/>
    <w:rsid w:val="00B86DC4"/>
    <w:rsid w:val="00B87E26"/>
    <w:rsid w:val="00B932AB"/>
    <w:rsid w:val="00B93302"/>
    <w:rsid w:val="00B935E5"/>
    <w:rsid w:val="00B93D96"/>
    <w:rsid w:val="00B9713A"/>
    <w:rsid w:val="00BA52C8"/>
    <w:rsid w:val="00BA69A5"/>
    <w:rsid w:val="00BA69EE"/>
    <w:rsid w:val="00BB026F"/>
    <w:rsid w:val="00BB16D1"/>
    <w:rsid w:val="00BB2881"/>
    <w:rsid w:val="00BB5E0A"/>
    <w:rsid w:val="00BB61DC"/>
    <w:rsid w:val="00BB6451"/>
    <w:rsid w:val="00BB6C12"/>
    <w:rsid w:val="00BB72D9"/>
    <w:rsid w:val="00BC00C0"/>
    <w:rsid w:val="00BC0E6E"/>
    <w:rsid w:val="00BC34C7"/>
    <w:rsid w:val="00BC3958"/>
    <w:rsid w:val="00BC3B67"/>
    <w:rsid w:val="00BC3D63"/>
    <w:rsid w:val="00BC7104"/>
    <w:rsid w:val="00BC7E24"/>
    <w:rsid w:val="00BD1CD2"/>
    <w:rsid w:val="00BD2413"/>
    <w:rsid w:val="00BD3780"/>
    <w:rsid w:val="00BD3C1F"/>
    <w:rsid w:val="00BD4E90"/>
    <w:rsid w:val="00BD6F6D"/>
    <w:rsid w:val="00BD7768"/>
    <w:rsid w:val="00BE0F73"/>
    <w:rsid w:val="00BE158C"/>
    <w:rsid w:val="00BE3872"/>
    <w:rsid w:val="00BE396D"/>
    <w:rsid w:val="00BE5A78"/>
    <w:rsid w:val="00BE61EB"/>
    <w:rsid w:val="00BE6244"/>
    <w:rsid w:val="00BE6542"/>
    <w:rsid w:val="00BE65F2"/>
    <w:rsid w:val="00BF0FAA"/>
    <w:rsid w:val="00BF1DE2"/>
    <w:rsid w:val="00BF28E5"/>
    <w:rsid w:val="00BF2DBC"/>
    <w:rsid w:val="00BF2F3F"/>
    <w:rsid w:val="00BF3185"/>
    <w:rsid w:val="00BF4808"/>
    <w:rsid w:val="00C031BE"/>
    <w:rsid w:val="00C0490B"/>
    <w:rsid w:val="00C05B02"/>
    <w:rsid w:val="00C07F35"/>
    <w:rsid w:val="00C10A7C"/>
    <w:rsid w:val="00C10E73"/>
    <w:rsid w:val="00C12223"/>
    <w:rsid w:val="00C12DA5"/>
    <w:rsid w:val="00C140C9"/>
    <w:rsid w:val="00C144F3"/>
    <w:rsid w:val="00C14CC9"/>
    <w:rsid w:val="00C166D8"/>
    <w:rsid w:val="00C17A75"/>
    <w:rsid w:val="00C232DA"/>
    <w:rsid w:val="00C23FA1"/>
    <w:rsid w:val="00C32C94"/>
    <w:rsid w:val="00C32D5E"/>
    <w:rsid w:val="00C33325"/>
    <w:rsid w:val="00C33FF8"/>
    <w:rsid w:val="00C3515D"/>
    <w:rsid w:val="00C40B76"/>
    <w:rsid w:val="00C40CC0"/>
    <w:rsid w:val="00C40F23"/>
    <w:rsid w:val="00C42D40"/>
    <w:rsid w:val="00C43D12"/>
    <w:rsid w:val="00C44B64"/>
    <w:rsid w:val="00C44E57"/>
    <w:rsid w:val="00C46D55"/>
    <w:rsid w:val="00C4782D"/>
    <w:rsid w:val="00C5177C"/>
    <w:rsid w:val="00C51875"/>
    <w:rsid w:val="00C545AC"/>
    <w:rsid w:val="00C549AD"/>
    <w:rsid w:val="00C5633F"/>
    <w:rsid w:val="00C614D8"/>
    <w:rsid w:val="00C621C9"/>
    <w:rsid w:val="00C628BE"/>
    <w:rsid w:val="00C638A3"/>
    <w:rsid w:val="00C642C2"/>
    <w:rsid w:val="00C643DA"/>
    <w:rsid w:val="00C671F3"/>
    <w:rsid w:val="00C72978"/>
    <w:rsid w:val="00C72A24"/>
    <w:rsid w:val="00C72BBC"/>
    <w:rsid w:val="00C754B4"/>
    <w:rsid w:val="00C759EB"/>
    <w:rsid w:val="00C77757"/>
    <w:rsid w:val="00C8335D"/>
    <w:rsid w:val="00C8388E"/>
    <w:rsid w:val="00C841B9"/>
    <w:rsid w:val="00C84397"/>
    <w:rsid w:val="00C93201"/>
    <w:rsid w:val="00CA07AA"/>
    <w:rsid w:val="00CA20A6"/>
    <w:rsid w:val="00CA2ED4"/>
    <w:rsid w:val="00CA2EF6"/>
    <w:rsid w:val="00CA4EA7"/>
    <w:rsid w:val="00CA5378"/>
    <w:rsid w:val="00CB0F0A"/>
    <w:rsid w:val="00CB10C5"/>
    <w:rsid w:val="00CB127C"/>
    <w:rsid w:val="00CB42D6"/>
    <w:rsid w:val="00CB59AA"/>
    <w:rsid w:val="00CB6C61"/>
    <w:rsid w:val="00CB6CEC"/>
    <w:rsid w:val="00CB6E64"/>
    <w:rsid w:val="00CC193D"/>
    <w:rsid w:val="00CC3A0B"/>
    <w:rsid w:val="00CC72B5"/>
    <w:rsid w:val="00CD5098"/>
    <w:rsid w:val="00CD7FCD"/>
    <w:rsid w:val="00CE0611"/>
    <w:rsid w:val="00CE10AA"/>
    <w:rsid w:val="00CE4EC7"/>
    <w:rsid w:val="00CF059D"/>
    <w:rsid w:val="00CF0FE4"/>
    <w:rsid w:val="00CF123D"/>
    <w:rsid w:val="00CF1F14"/>
    <w:rsid w:val="00CF45AF"/>
    <w:rsid w:val="00CF49C4"/>
    <w:rsid w:val="00D002F6"/>
    <w:rsid w:val="00D003EA"/>
    <w:rsid w:val="00D02944"/>
    <w:rsid w:val="00D04502"/>
    <w:rsid w:val="00D04FE7"/>
    <w:rsid w:val="00D05CFE"/>
    <w:rsid w:val="00D07547"/>
    <w:rsid w:val="00D07F01"/>
    <w:rsid w:val="00D07F1E"/>
    <w:rsid w:val="00D126CE"/>
    <w:rsid w:val="00D13515"/>
    <w:rsid w:val="00D13535"/>
    <w:rsid w:val="00D13B7C"/>
    <w:rsid w:val="00D15A05"/>
    <w:rsid w:val="00D173F4"/>
    <w:rsid w:val="00D2142C"/>
    <w:rsid w:val="00D22B11"/>
    <w:rsid w:val="00D2314D"/>
    <w:rsid w:val="00D235B4"/>
    <w:rsid w:val="00D25F4D"/>
    <w:rsid w:val="00D3041F"/>
    <w:rsid w:val="00D30ACB"/>
    <w:rsid w:val="00D31041"/>
    <w:rsid w:val="00D3542F"/>
    <w:rsid w:val="00D35663"/>
    <w:rsid w:val="00D404ED"/>
    <w:rsid w:val="00D40ACB"/>
    <w:rsid w:val="00D4123E"/>
    <w:rsid w:val="00D4191A"/>
    <w:rsid w:val="00D4511E"/>
    <w:rsid w:val="00D46F32"/>
    <w:rsid w:val="00D521DC"/>
    <w:rsid w:val="00D54853"/>
    <w:rsid w:val="00D561E5"/>
    <w:rsid w:val="00D60C97"/>
    <w:rsid w:val="00D6360D"/>
    <w:rsid w:val="00D6379E"/>
    <w:rsid w:val="00D63B1A"/>
    <w:rsid w:val="00D65564"/>
    <w:rsid w:val="00D65F17"/>
    <w:rsid w:val="00D66AAB"/>
    <w:rsid w:val="00D712C2"/>
    <w:rsid w:val="00D73C8B"/>
    <w:rsid w:val="00D7428B"/>
    <w:rsid w:val="00D75075"/>
    <w:rsid w:val="00D767B2"/>
    <w:rsid w:val="00D77826"/>
    <w:rsid w:val="00D82D05"/>
    <w:rsid w:val="00D8463D"/>
    <w:rsid w:val="00D926A8"/>
    <w:rsid w:val="00D942ED"/>
    <w:rsid w:val="00D94B34"/>
    <w:rsid w:val="00DA20AC"/>
    <w:rsid w:val="00DA2BC7"/>
    <w:rsid w:val="00DA3C23"/>
    <w:rsid w:val="00DA3FC2"/>
    <w:rsid w:val="00DA4119"/>
    <w:rsid w:val="00DB0216"/>
    <w:rsid w:val="00DB1ECC"/>
    <w:rsid w:val="00DB26D6"/>
    <w:rsid w:val="00DB4498"/>
    <w:rsid w:val="00DB4F8C"/>
    <w:rsid w:val="00DB7C4A"/>
    <w:rsid w:val="00DC180F"/>
    <w:rsid w:val="00DC2017"/>
    <w:rsid w:val="00DC41A6"/>
    <w:rsid w:val="00DC56B8"/>
    <w:rsid w:val="00DC5873"/>
    <w:rsid w:val="00DD1567"/>
    <w:rsid w:val="00DD1CCD"/>
    <w:rsid w:val="00DD2491"/>
    <w:rsid w:val="00DD31A3"/>
    <w:rsid w:val="00DD46C3"/>
    <w:rsid w:val="00DD5714"/>
    <w:rsid w:val="00DD6105"/>
    <w:rsid w:val="00DD6B96"/>
    <w:rsid w:val="00DD7040"/>
    <w:rsid w:val="00DD748F"/>
    <w:rsid w:val="00DD79A5"/>
    <w:rsid w:val="00DE1A8D"/>
    <w:rsid w:val="00DE1C79"/>
    <w:rsid w:val="00DE4BF8"/>
    <w:rsid w:val="00DE4D87"/>
    <w:rsid w:val="00DE64B9"/>
    <w:rsid w:val="00DE781E"/>
    <w:rsid w:val="00DE7D12"/>
    <w:rsid w:val="00DF08C8"/>
    <w:rsid w:val="00DF165F"/>
    <w:rsid w:val="00DF1763"/>
    <w:rsid w:val="00DF28F8"/>
    <w:rsid w:val="00DF3660"/>
    <w:rsid w:val="00DF3B89"/>
    <w:rsid w:val="00DF5662"/>
    <w:rsid w:val="00DF5E3C"/>
    <w:rsid w:val="00DF77CD"/>
    <w:rsid w:val="00E021D9"/>
    <w:rsid w:val="00E02F3D"/>
    <w:rsid w:val="00E036D8"/>
    <w:rsid w:val="00E04A64"/>
    <w:rsid w:val="00E064A2"/>
    <w:rsid w:val="00E10DB7"/>
    <w:rsid w:val="00E120D0"/>
    <w:rsid w:val="00E13159"/>
    <w:rsid w:val="00E15BF0"/>
    <w:rsid w:val="00E16A28"/>
    <w:rsid w:val="00E1719C"/>
    <w:rsid w:val="00E239F9"/>
    <w:rsid w:val="00E251A4"/>
    <w:rsid w:val="00E2631C"/>
    <w:rsid w:val="00E266C7"/>
    <w:rsid w:val="00E26BB6"/>
    <w:rsid w:val="00E27693"/>
    <w:rsid w:val="00E3365B"/>
    <w:rsid w:val="00E4100B"/>
    <w:rsid w:val="00E417DC"/>
    <w:rsid w:val="00E420BA"/>
    <w:rsid w:val="00E4543A"/>
    <w:rsid w:val="00E50FDD"/>
    <w:rsid w:val="00E51A42"/>
    <w:rsid w:val="00E5278E"/>
    <w:rsid w:val="00E52997"/>
    <w:rsid w:val="00E5377F"/>
    <w:rsid w:val="00E5511A"/>
    <w:rsid w:val="00E55A6A"/>
    <w:rsid w:val="00E6100A"/>
    <w:rsid w:val="00E6152F"/>
    <w:rsid w:val="00E61D38"/>
    <w:rsid w:val="00E67322"/>
    <w:rsid w:val="00E72328"/>
    <w:rsid w:val="00E726FD"/>
    <w:rsid w:val="00E7551B"/>
    <w:rsid w:val="00E8712E"/>
    <w:rsid w:val="00E87D19"/>
    <w:rsid w:val="00E91A3A"/>
    <w:rsid w:val="00E94A7A"/>
    <w:rsid w:val="00E97F64"/>
    <w:rsid w:val="00EA1CCD"/>
    <w:rsid w:val="00EA4F1B"/>
    <w:rsid w:val="00EA587B"/>
    <w:rsid w:val="00EA7338"/>
    <w:rsid w:val="00EB0246"/>
    <w:rsid w:val="00EB0325"/>
    <w:rsid w:val="00EB03C5"/>
    <w:rsid w:val="00EB083B"/>
    <w:rsid w:val="00EB190F"/>
    <w:rsid w:val="00EB1938"/>
    <w:rsid w:val="00EB24C9"/>
    <w:rsid w:val="00EB3F05"/>
    <w:rsid w:val="00EB6CBA"/>
    <w:rsid w:val="00EB75E8"/>
    <w:rsid w:val="00EB7DD9"/>
    <w:rsid w:val="00EC0D33"/>
    <w:rsid w:val="00EC0F35"/>
    <w:rsid w:val="00EC1564"/>
    <w:rsid w:val="00EC1649"/>
    <w:rsid w:val="00EC277B"/>
    <w:rsid w:val="00EC284F"/>
    <w:rsid w:val="00EC32E8"/>
    <w:rsid w:val="00EC44FA"/>
    <w:rsid w:val="00EC4F5E"/>
    <w:rsid w:val="00EC65B4"/>
    <w:rsid w:val="00EC73D1"/>
    <w:rsid w:val="00EC7C8A"/>
    <w:rsid w:val="00ED7A4D"/>
    <w:rsid w:val="00EE1A6B"/>
    <w:rsid w:val="00EE2081"/>
    <w:rsid w:val="00EE2493"/>
    <w:rsid w:val="00EE2670"/>
    <w:rsid w:val="00EE308F"/>
    <w:rsid w:val="00EE4A71"/>
    <w:rsid w:val="00EE5AF1"/>
    <w:rsid w:val="00EE790B"/>
    <w:rsid w:val="00EF0CCE"/>
    <w:rsid w:val="00EF1FAD"/>
    <w:rsid w:val="00EF55B5"/>
    <w:rsid w:val="00EF6572"/>
    <w:rsid w:val="00F012E9"/>
    <w:rsid w:val="00F02A06"/>
    <w:rsid w:val="00F04CEA"/>
    <w:rsid w:val="00F06D22"/>
    <w:rsid w:val="00F074BA"/>
    <w:rsid w:val="00F135D5"/>
    <w:rsid w:val="00F13DDF"/>
    <w:rsid w:val="00F17522"/>
    <w:rsid w:val="00F17531"/>
    <w:rsid w:val="00F2156D"/>
    <w:rsid w:val="00F22F55"/>
    <w:rsid w:val="00F23AF1"/>
    <w:rsid w:val="00F25705"/>
    <w:rsid w:val="00F27098"/>
    <w:rsid w:val="00F308C3"/>
    <w:rsid w:val="00F31755"/>
    <w:rsid w:val="00F3270A"/>
    <w:rsid w:val="00F32B75"/>
    <w:rsid w:val="00F35FEB"/>
    <w:rsid w:val="00F364EB"/>
    <w:rsid w:val="00F37AEC"/>
    <w:rsid w:val="00F41FC6"/>
    <w:rsid w:val="00F4606B"/>
    <w:rsid w:val="00F460CB"/>
    <w:rsid w:val="00F47671"/>
    <w:rsid w:val="00F57905"/>
    <w:rsid w:val="00F57CFC"/>
    <w:rsid w:val="00F57F2D"/>
    <w:rsid w:val="00F60B38"/>
    <w:rsid w:val="00F62ECF"/>
    <w:rsid w:val="00F63079"/>
    <w:rsid w:val="00F647B1"/>
    <w:rsid w:val="00F649D5"/>
    <w:rsid w:val="00F64E1A"/>
    <w:rsid w:val="00F656DF"/>
    <w:rsid w:val="00F659C1"/>
    <w:rsid w:val="00F674F9"/>
    <w:rsid w:val="00F70451"/>
    <w:rsid w:val="00F71C0B"/>
    <w:rsid w:val="00F71CB4"/>
    <w:rsid w:val="00F76E7F"/>
    <w:rsid w:val="00F77519"/>
    <w:rsid w:val="00F80B89"/>
    <w:rsid w:val="00F80CF7"/>
    <w:rsid w:val="00F8254B"/>
    <w:rsid w:val="00F82C6D"/>
    <w:rsid w:val="00F84006"/>
    <w:rsid w:val="00F852D1"/>
    <w:rsid w:val="00F86083"/>
    <w:rsid w:val="00F86401"/>
    <w:rsid w:val="00F904AC"/>
    <w:rsid w:val="00F90DB1"/>
    <w:rsid w:val="00F91C24"/>
    <w:rsid w:val="00F9268D"/>
    <w:rsid w:val="00F93B28"/>
    <w:rsid w:val="00F953DC"/>
    <w:rsid w:val="00F96B9D"/>
    <w:rsid w:val="00F9776A"/>
    <w:rsid w:val="00FA06D8"/>
    <w:rsid w:val="00FA1CFB"/>
    <w:rsid w:val="00FA44C7"/>
    <w:rsid w:val="00FA512A"/>
    <w:rsid w:val="00FA5817"/>
    <w:rsid w:val="00FA6BDF"/>
    <w:rsid w:val="00FA7995"/>
    <w:rsid w:val="00FA7F70"/>
    <w:rsid w:val="00FB179A"/>
    <w:rsid w:val="00FB2104"/>
    <w:rsid w:val="00FB5E08"/>
    <w:rsid w:val="00FB739A"/>
    <w:rsid w:val="00FC059E"/>
    <w:rsid w:val="00FC07D9"/>
    <w:rsid w:val="00FC3F69"/>
    <w:rsid w:val="00FC48AD"/>
    <w:rsid w:val="00FC5155"/>
    <w:rsid w:val="00FC55E7"/>
    <w:rsid w:val="00FC73B8"/>
    <w:rsid w:val="00FC7A4E"/>
    <w:rsid w:val="00FD2590"/>
    <w:rsid w:val="00FD35FC"/>
    <w:rsid w:val="00FD361E"/>
    <w:rsid w:val="00FE2F55"/>
    <w:rsid w:val="00FE30B5"/>
    <w:rsid w:val="00FE3D08"/>
    <w:rsid w:val="00FE4153"/>
    <w:rsid w:val="00FE74C2"/>
    <w:rsid w:val="00FF31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E93AD6"/>
  <w15:chartTrackingRefBased/>
  <w15:docId w15:val="{7B08F402-89D7-41AA-9EF3-8012AAFB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Titre1">
    <w:name w:val="heading 1"/>
    <w:basedOn w:val="Normal"/>
    <w:next w:val="Normal"/>
    <w:qFormat/>
    <w:pPr>
      <w:keepNext/>
      <w:spacing w:line="360" w:lineRule="auto"/>
      <w:ind w:right="-284"/>
      <w:outlineLvl w:val="0"/>
    </w:pPr>
    <w:rPr>
      <w:rFonts w:ascii="Arial" w:hAnsi="Arial"/>
      <w:b/>
      <w:bCs/>
      <w:sz w:val="36"/>
      <w:szCs w:val="36"/>
    </w:rPr>
  </w:style>
  <w:style w:type="paragraph" w:styleId="Titre2">
    <w:name w:val="heading 2"/>
    <w:basedOn w:val="Normal"/>
    <w:next w:val="Normal"/>
    <w:qFormat/>
    <w:pPr>
      <w:keepNext/>
      <w:spacing w:line="336" w:lineRule="auto"/>
      <w:outlineLvl w:val="1"/>
    </w:pPr>
    <w:rPr>
      <w:rFonts w:ascii="Arial" w:hAnsi="Arial"/>
      <w:sz w:val="24"/>
      <w:szCs w:val="24"/>
    </w:rPr>
  </w:style>
  <w:style w:type="paragraph" w:styleId="Titre3">
    <w:name w:val="heading 3"/>
    <w:basedOn w:val="Normal"/>
    <w:next w:val="Normal"/>
    <w:qFormat/>
    <w:pPr>
      <w:keepNext/>
      <w:spacing w:line="360" w:lineRule="auto"/>
      <w:ind w:right="-284"/>
      <w:outlineLvl w:val="2"/>
    </w:pPr>
    <w:rPr>
      <w:rFonts w:ascii="Arial" w:hAnsi="Arial"/>
      <w:b/>
      <w:bCs/>
      <w:sz w:val="28"/>
      <w:szCs w:val="28"/>
      <w:u w:val="single"/>
    </w:rPr>
  </w:style>
  <w:style w:type="paragraph" w:styleId="Titre4">
    <w:name w:val="heading 4"/>
    <w:basedOn w:val="Normal"/>
    <w:next w:val="Normal"/>
    <w:qFormat/>
    <w:pPr>
      <w:keepNext/>
      <w:tabs>
        <w:tab w:val="left" w:pos="1474"/>
        <w:tab w:val="left" w:pos="3828"/>
        <w:tab w:val="left" w:pos="5670"/>
      </w:tabs>
      <w:ind w:right="-1134"/>
      <w:outlineLvl w:val="3"/>
    </w:pPr>
    <w:rPr>
      <w:rFonts w:ascii="Arial" w:hAnsi="Arial"/>
      <w:b/>
      <w:bCs/>
      <w:position w:val="4"/>
      <w:sz w:val="22"/>
      <w:szCs w:val="22"/>
    </w:rPr>
  </w:style>
  <w:style w:type="paragraph" w:styleId="Titre5">
    <w:name w:val="heading 5"/>
    <w:basedOn w:val="Normal"/>
    <w:next w:val="Normal"/>
    <w:qFormat/>
    <w:pPr>
      <w:keepNext/>
      <w:tabs>
        <w:tab w:val="right" w:pos="7655"/>
      </w:tabs>
      <w:ind w:right="-567"/>
      <w:outlineLvl w:val="4"/>
    </w:pPr>
    <w:rPr>
      <w:rFonts w:ascii="Arial" w:hAnsi="Arial"/>
      <w:i/>
      <w:iCs/>
      <w:sz w:val="28"/>
    </w:rPr>
  </w:style>
  <w:style w:type="paragraph" w:styleId="Titre6">
    <w:name w:val="heading 6"/>
    <w:basedOn w:val="Normal"/>
    <w:next w:val="Normal"/>
    <w:qFormat/>
    <w:pPr>
      <w:keepNext/>
      <w:tabs>
        <w:tab w:val="right" w:pos="7655"/>
      </w:tabs>
      <w:ind w:right="-567"/>
      <w:outlineLvl w:val="5"/>
    </w:pPr>
    <w:rPr>
      <w:rFonts w:ascii="Arial" w:hAnsi="Arial"/>
      <w:i/>
      <w:iCs/>
      <w:sz w:val="24"/>
    </w:rPr>
  </w:style>
  <w:style w:type="paragraph" w:styleId="Titre7">
    <w:name w:val="heading 7"/>
    <w:basedOn w:val="Normal"/>
    <w:next w:val="Normal"/>
    <w:qFormat/>
    <w:pPr>
      <w:keepNext/>
      <w:outlineLvl w:val="6"/>
    </w:pPr>
    <w:rPr>
      <w:b/>
      <w:bCs/>
      <w:lang w:val="en-US"/>
    </w:rPr>
  </w:style>
  <w:style w:type="paragraph" w:styleId="Titre8">
    <w:name w:val="heading 8"/>
    <w:basedOn w:val="Normal"/>
    <w:next w:val="Normal"/>
    <w:qFormat/>
    <w:pPr>
      <w:keepNext/>
      <w:spacing w:line="360" w:lineRule="auto"/>
      <w:jc w:val="both"/>
      <w:outlineLvl w:val="7"/>
    </w:pPr>
    <w:rPr>
      <w:rFonts w:ascii="Arial" w:hAnsi="Arial" w:cs="Arial"/>
      <w:b/>
      <w:bCs/>
      <w:sz w:val="22"/>
    </w:rPr>
  </w:style>
  <w:style w:type="paragraph" w:styleId="Titre9">
    <w:name w:val="heading 9"/>
    <w:basedOn w:val="Normal"/>
    <w:next w:val="Normal"/>
    <w:qFormat/>
    <w:pPr>
      <w:keepNext/>
      <w:adjustRightInd w:val="0"/>
      <w:outlineLvl w:val="8"/>
    </w:pPr>
    <w:rPr>
      <w:rFonts w:ascii="Arial" w:hAnsi="Arial" w:cs="Arial"/>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semiHidden/>
    <w:pPr>
      <w:tabs>
        <w:tab w:val="center" w:pos="4536"/>
        <w:tab w:val="right" w:pos="9072"/>
      </w:tabs>
    </w:pPr>
  </w:style>
  <w:style w:type="paragraph" w:styleId="Pieddepage">
    <w:name w:val="footer"/>
    <w:basedOn w:val="Normal"/>
    <w:semiHidden/>
    <w:pPr>
      <w:tabs>
        <w:tab w:val="center" w:pos="4536"/>
        <w:tab w:val="right" w:pos="9072"/>
      </w:tabs>
    </w:pPr>
  </w:style>
  <w:style w:type="character" w:styleId="Numrodepage">
    <w:name w:val="page number"/>
    <w:basedOn w:val="Policepardfaut"/>
    <w:semiHidden/>
  </w:style>
  <w:style w:type="paragraph" w:styleId="Notedebasdepage">
    <w:name w:val="footnote text"/>
    <w:basedOn w:val="Normal"/>
    <w:semiHidden/>
  </w:style>
  <w:style w:type="character" w:styleId="Appelnotedebasdep">
    <w:name w:val="footnote reference"/>
    <w:semiHidden/>
    <w:rPr>
      <w:vertAlign w:val="superscript"/>
    </w:rPr>
  </w:style>
  <w:style w:type="paragraph" w:styleId="Corpsdetexte">
    <w:name w:val="Body Text"/>
    <w:basedOn w:val="Normal"/>
    <w:semiHidden/>
    <w:pPr>
      <w:spacing w:line="336" w:lineRule="auto"/>
      <w:ind w:right="-284"/>
    </w:pPr>
    <w:rPr>
      <w:rFonts w:ascii="Arial" w:hAnsi="Arial"/>
      <w:b/>
      <w:bCs/>
      <w:sz w:val="24"/>
      <w:szCs w:val="24"/>
    </w:rPr>
  </w:style>
  <w:style w:type="paragraph" w:styleId="Retraitcorpsdetexte">
    <w:name w:val="Body Text Indent"/>
    <w:basedOn w:val="Normal"/>
    <w:semiHidden/>
    <w:rPr>
      <w:rFonts w:ascii="Arial" w:hAnsi="Arial"/>
      <w:sz w:val="18"/>
      <w:szCs w:val="18"/>
    </w:rPr>
  </w:style>
  <w:style w:type="paragraph" w:customStyle="1" w:styleId="Titelberschrift">
    <w:name w:val="Titelüberschrift"/>
    <w:basedOn w:val="Normal"/>
    <w:next w:val="Titre1"/>
    <w:pPr>
      <w:spacing w:line="360" w:lineRule="auto"/>
    </w:pPr>
    <w:rPr>
      <w:rFonts w:ascii="Arial" w:hAnsi="Arial"/>
      <w:b/>
      <w:bCs/>
      <w:sz w:val="28"/>
      <w:szCs w:val="28"/>
      <w:u w:val="single"/>
    </w:rPr>
  </w:style>
  <w:style w:type="paragraph" w:customStyle="1" w:styleId="Einleitung">
    <w:name w:val="Einleitung"/>
    <w:basedOn w:val="Normal"/>
    <w:next w:val="Normal"/>
    <w:pPr>
      <w:spacing w:before="240" w:line="360" w:lineRule="auto"/>
      <w:outlineLvl w:val="1"/>
    </w:pPr>
    <w:rPr>
      <w:rFonts w:ascii="Arial" w:hAnsi="Arial"/>
      <w:b/>
      <w:bCs/>
      <w:sz w:val="24"/>
      <w:szCs w:val="24"/>
    </w:rPr>
  </w:style>
  <w:style w:type="character" w:styleId="Lienhypertexte">
    <w:name w:val="Hyperlink"/>
    <w:semiHidden/>
    <w:rPr>
      <w:color w:val="0000FF"/>
      <w:u w:val="single"/>
    </w:rPr>
  </w:style>
  <w:style w:type="paragraph" w:styleId="Corpsdetexte3">
    <w:name w:val="Body Text 3"/>
    <w:basedOn w:val="Normal"/>
    <w:semiHidden/>
    <w:pPr>
      <w:spacing w:line="336" w:lineRule="auto"/>
      <w:ind w:right="-1"/>
    </w:pPr>
    <w:rPr>
      <w:rFonts w:ascii="Arial" w:hAnsi="Arial"/>
      <w:sz w:val="22"/>
      <w:szCs w:val="22"/>
    </w:rPr>
  </w:style>
  <w:style w:type="paragraph" w:styleId="Corpsdetexte2">
    <w:name w:val="Body Text 2"/>
    <w:basedOn w:val="Normal"/>
    <w:semiHidden/>
    <w:pPr>
      <w:spacing w:line="336" w:lineRule="auto"/>
      <w:ind w:right="-1"/>
    </w:pPr>
    <w:rPr>
      <w:rFonts w:ascii="Arial" w:hAnsi="Arial"/>
      <w:b/>
    </w:rPr>
  </w:style>
  <w:style w:type="character" w:styleId="Lienhypertextesuivivisit">
    <w:name w:val="FollowedHyperlink"/>
    <w:semiHidden/>
    <w:rPr>
      <w:color w:val="800080"/>
      <w:u w:val="single"/>
    </w:rPr>
  </w:style>
  <w:style w:type="character" w:styleId="Marquedecommentaire">
    <w:name w:val="annotation reference"/>
    <w:semiHidden/>
    <w:unhideWhenUsed/>
    <w:rPr>
      <w:sz w:val="16"/>
      <w:szCs w:val="16"/>
    </w:rPr>
  </w:style>
  <w:style w:type="paragraph" w:styleId="Commentaire">
    <w:name w:val="annotation text"/>
    <w:basedOn w:val="Normal"/>
    <w:semiHidden/>
    <w:unhideWhenUsed/>
  </w:style>
  <w:style w:type="character" w:customStyle="1" w:styleId="CommentaireCar">
    <w:name w:val="Commentaire Car"/>
    <w:semiHidden/>
    <w:rPr>
      <w:lang w:val="de-DE"/>
    </w:rPr>
  </w:style>
  <w:style w:type="paragraph" w:styleId="Objetducommentaire">
    <w:name w:val="annotation subject"/>
    <w:basedOn w:val="Commentaire"/>
    <w:next w:val="Commentaire"/>
    <w:semiHidden/>
    <w:unhideWhenUsed/>
    <w:rPr>
      <w:b/>
      <w:bCs/>
    </w:rPr>
  </w:style>
  <w:style w:type="character" w:customStyle="1" w:styleId="ObjetducommentaireCar">
    <w:name w:val="Objet du commentaire Car"/>
    <w:semiHidden/>
    <w:rPr>
      <w:b/>
      <w:bCs/>
      <w:lang w:val="de-DE"/>
    </w:rPr>
  </w:style>
  <w:style w:type="paragraph" w:styleId="Textedebulles">
    <w:name w:val="Balloon Text"/>
    <w:basedOn w:val="Normal"/>
    <w:semiHidden/>
    <w:unhideWhenUsed/>
    <w:rPr>
      <w:rFonts w:ascii="Tahoma" w:hAnsi="Tahoma" w:cs="Tahoma"/>
      <w:sz w:val="16"/>
      <w:szCs w:val="16"/>
    </w:rPr>
  </w:style>
  <w:style w:type="character" w:customStyle="1" w:styleId="TextedebullesCar">
    <w:name w:val="Texte de bulles Car"/>
    <w:semiHidden/>
    <w:rPr>
      <w:rFonts w:ascii="Tahoma" w:hAnsi="Tahoma" w:cs="Tahoma"/>
      <w:sz w:val="16"/>
      <w:szCs w:val="16"/>
      <w:lang w:val="de-DE"/>
    </w:rPr>
  </w:style>
  <w:style w:type="paragraph" w:customStyle="1" w:styleId="Subhead">
    <w:name w:val="Subhead"/>
    <w:basedOn w:val="Normal"/>
    <w:pPr>
      <w:autoSpaceDE/>
      <w:autoSpaceDN/>
      <w:spacing w:line="360" w:lineRule="auto"/>
    </w:pPr>
    <w:rPr>
      <w:rFonts w:ascii="Arial (W1)" w:hAnsi="Arial (W1)"/>
      <w:i/>
      <w:sz w:val="22"/>
      <w:lang w:eastAsia="de-DE"/>
    </w:rPr>
  </w:style>
  <w:style w:type="paragraph" w:customStyle="1" w:styleId="Aufmacher">
    <w:name w:val="Aufmacher"/>
    <w:basedOn w:val="Normal"/>
    <w:pPr>
      <w:autoSpaceDE/>
      <w:autoSpaceDN/>
      <w:spacing w:after="240" w:line="320" w:lineRule="exact"/>
      <w:ind w:right="-40"/>
    </w:pPr>
    <w:rPr>
      <w:rFonts w:ascii="Arial (W1)" w:hAnsi="Arial (W1)"/>
      <w:b/>
      <w:sz w:val="22"/>
      <w:lang w:eastAsia="de-DE"/>
    </w:rPr>
  </w:style>
  <w:style w:type="paragraph" w:customStyle="1" w:styleId="Flietext">
    <w:name w:val="Fließtext"/>
    <w:basedOn w:val="Corpsdetexte2"/>
    <w:pPr>
      <w:autoSpaceDE/>
      <w:autoSpaceDN/>
      <w:spacing w:after="240" w:line="320" w:lineRule="atLeast"/>
      <w:ind w:right="-40"/>
    </w:pPr>
    <w:rPr>
      <w:b w:val="0"/>
      <w:sz w:val="22"/>
      <w:lang w:val="de-DE" w:eastAsia="de-DE"/>
    </w:rPr>
  </w:style>
  <w:style w:type="paragraph" w:customStyle="1" w:styleId="Sprechblasentext">
    <w:name w:val="Sprechblasentext"/>
    <w:basedOn w:val="Normal"/>
    <w:semiHidden/>
    <w:pPr>
      <w:autoSpaceDE/>
      <w:autoSpaceDN/>
    </w:pPr>
    <w:rPr>
      <w:rFonts w:ascii="Tahoma" w:hAnsi="Tahoma" w:cs="Tahoma"/>
      <w:sz w:val="16"/>
      <w:szCs w:val="16"/>
      <w:lang w:eastAsia="de-DE"/>
    </w:rPr>
  </w:style>
  <w:style w:type="paragraph" w:customStyle="1" w:styleId="Abspann">
    <w:name w:val="Abspann"/>
    <w:basedOn w:val="En-tte"/>
    <w:pPr>
      <w:tabs>
        <w:tab w:val="clear" w:pos="4536"/>
        <w:tab w:val="clear" w:pos="9072"/>
      </w:tabs>
      <w:autoSpaceDE/>
      <w:autoSpaceDN/>
      <w:spacing w:after="240" w:line="240" w:lineRule="atLeast"/>
      <w:ind w:right="-40"/>
      <w:jc w:val="both"/>
    </w:pPr>
    <w:rPr>
      <w:rFonts w:ascii="Arial" w:hAnsi="Arial"/>
      <w:sz w:val="18"/>
      <w:lang w:eastAsia="de-DE"/>
    </w:rPr>
  </w:style>
  <w:style w:type="paragraph" w:customStyle="1" w:styleId="TextkastenRimatriX5">
    <w:name w:val="Textkasten RimatriX5"/>
    <w:basedOn w:val="Corpsdetexte2"/>
    <w:pPr>
      <w:autoSpaceDE/>
      <w:autoSpaceDN/>
      <w:spacing w:line="240" w:lineRule="auto"/>
      <w:ind w:right="0"/>
    </w:pPr>
    <w:rPr>
      <w:b w:val="0"/>
      <w:sz w:val="18"/>
      <w:szCs w:val="24"/>
      <w:lang w:val="de-DE" w:eastAsia="de-DE"/>
    </w:rPr>
  </w:style>
  <w:style w:type="paragraph" w:styleId="NormalWeb">
    <w:name w:val="Normal (Web)"/>
    <w:basedOn w:val="Normal"/>
    <w:semiHidden/>
    <w:pPr>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msolistparagraph0">
    <w:name w:val="msolistparagraph"/>
    <w:basedOn w:val="Normal"/>
    <w:pPr>
      <w:autoSpaceDE/>
      <w:autoSpaceDN/>
      <w:ind w:left="720"/>
    </w:pPr>
    <w:rPr>
      <w:rFonts w:ascii="Arial" w:eastAsia="Arial Unicode MS" w:hAnsi="Arial" w:cs="Arial"/>
      <w:color w:val="000000"/>
      <w:sz w:val="24"/>
      <w:szCs w:val="24"/>
    </w:rPr>
  </w:style>
  <w:style w:type="paragraph" w:customStyle="1" w:styleId="PIDachzeile">
    <w:name w:val="PI Dachzeile"/>
    <w:basedOn w:val="Normal"/>
    <w:pPr>
      <w:autoSpaceDE/>
      <w:autoSpaceDN/>
      <w:spacing w:after="240"/>
    </w:pPr>
    <w:rPr>
      <w:rFonts w:ascii="Arial" w:hAnsi="Arial" w:cs="Arial"/>
      <w:i/>
      <w:iCs/>
      <w:sz w:val="22"/>
      <w:szCs w:val="24"/>
      <w:u w:val="single"/>
      <w:lang w:eastAsia="de-DE"/>
    </w:rPr>
  </w:style>
  <w:style w:type="paragraph" w:customStyle="1" w:styleId="PIberschrift">
    <w:name w:val="PI Überschrift"/>
    <w:basedOn w:val="Normal"/>
    <w:pPr>
      <w:autoSpaceDE/>
      <w:autoSpaceDN/>
      <w:spacing w:after="240"/>
      <w:ind w:right="3493"/>
    </w:pPr>
    <w:rPr>
      <w:rFonts w:ascii="Arial" w:hAnsi="Arial" w:cs="Arial"/>
      <w:b/>
      <w:bCs/>
      <w:sz w:val="28"/>
      <w:szCs w:val="24"/>
      <w:lang w:eastAsia="de-DE"/>
    </w:rPr>
  </w:style>
  <w:style w:type="paragraph" w:customStyle="1" w:styleId="PIVorspann">
    <w:name w:val="PI Vorspann"/>
    <w:basedOn w:val="Corpsdetexte"/>
    <w:pPr>
      <w:autoSpaceDE/>
      <w:autoSpaceDN/>
      <w:spacing w:after="240" w:line="312" w:lineRule="auto"/>
      <w:ind w:right="3493"/>
    </w:pPr>
    <w:rPr>
      <w:rFonts w:cs="Arial"/>
      <w:sz w:val="22"/>
      <w:lang w:eastAsia="de-DE"/>
    </w:rPr>
  </w:style>
  <w:style w:type="paragraph" w:customStyle="1" w:styleId="PIFlietext">
    <w:name w:val="PI Fließtext"/>
    <w:basedOn w:val="Normal"/>
    <w:pPr>
      <w:autoSpaceDE/>
      <w:autoSpaceDN/>
      <w:spacing w:after="240" w:line="312" w:lineRule="auto"/>
      <w:ind w:right="3493"/>
    </w:pPr>
    <w:rPr>
      <w:rFonts w:ascii="Arial" w:hAnsi="Arial" w:cs="Arial"/>
      <w:sz w:val="22"/>
      <w:szCs w:val="24"/>
      <w:lang w:eastAsia="de-DE"/>
    </w:rPr>
  </w:style>
  <w:style w:type="paragraph" w:customStyle="1" w:styleId="PIKontakt">
    <w:name w:val="PI Kontakt"/>
    <w:basedOn w:val="Normal"/>
    <w:pPr>
      <w:autoSpaceDE/>
      <w:autoSpaceDN/>
      <w:spacing w:after="180" w:line="288" w:lineRule="auto"/>
      <w:jc w:val="right"/>
    </w:pPr>
    <w:rPr>
      <w:rFonts w:ascii="Arial" w:hAnsi="Arial" w:cs="Arial"/>
      <w:sz w:val="18"/>
      <w:szCs w:val="24"/>
      <w:lang w:eastAsia="de-DE"/>
    </w:rPr>
  </w:style>
  <w:style w:type="paragraph" w:customStyle="1" w:styleId="PIAnkndigung">
    <w:name w:val="PI Ankündigung"/>
    <w:basedOn w:val="Flietext"/>
    <w:pPr>
      <w:spacing w:after="0" w:line="240" w:lineRule="auto"/>
      <w:ind w:right="0"/>
    </w:pPr>
    <w:rPr>
      <w:i/>
      <w:iCs/>
    </w:rPr>
  </w:style>
  <w:style w:type="character" w:styleId="lev">
    <w:name w:val="Strong"/>
    <w:qFormat/>
    <w:rPr>
      <w:b/>
      <w:bCs/>
    </w:rPr>
  </w:style>
  <w:style w:type="character" w:styleId="Accentuation">
    <w:name w:val="Emphasis"/>
    <w:qFormat/>
    <w:rPr>
      <w:i/>
      <w:iCs/>
    </w:rPr>
  </w:style>
  <w:style w:type="character" w:customStyle="1" w:styleId="hps">
    <w:name w:val="hps"/>
    <w:basedOn w:val="Policepardfaut"/>
    <w:rsid w:val="00805367"/>
  </w:style>
  <w:style w:type="paragraph" w:customStyle="1" w:styleId="PIAbspann">
    <w:name w:val="PI Abspann"/>
    <w:basedOn w:val="Normal"/>
    <w:rsid w:val="00DF77CD"/>
    <w:pPr>
      <w:autoSpaceDE/>
      <w:autoSpaceDN/>
      <w:spacing w:after="240" w:line="312" w:lineRule="auto"/>
      <w:ind w:right="3493"/>
    </w:pPr>
    <w:rPr>
      <w:rFonts w:ascii="Arial" w:hAnsi="Arial" w:cs="Arial"/>
      <w:sz w:val="18"/>
      <w:szCs w:val="24"/>
      <w:lang w:val="en-GB" w:eastAsia="en-GB"/>
    </w:rPr>
  </w:style>
  <w:style w:type="paragraph" w:customStyle="1" w:styleId="PIZwischenberschrift">
    <w:name w:val="PI Zwischenüberschrift"/>
    <w:basedOn w:val="PIFlietext"/>
    <w:next w:val="PIFlietext"/>
    <w:rsid w:val="00DF77CD"/>
    <w:pPr>
      <w:spacing w:after="120"/>
    </w:pPr>
    <w:rPr>
      <w:b/>
      <w:bCs/>
      <w:lang w:val="en-GB" w:eastAsia="en-GB"/>
    </w:rPr>
  </w:style>
  <w:style w:type="paragraph" w:customStyle="1" w:styleId="Copytext">
    <w:name w:val="Copytext"/>
    <w:basedOn w:val="Normal"/>
    <w:uiPriority w:val="1"/>
    <w:qFormat/>
    <w:rsid w:val="00F22F55"/>
    <w:pPr>
      <w:kinsoku w:val="0"/>
      <w:overflowPunct w:val="0"/>
      <w:autoSpaceDE/>
      <w:autoSpaceDN/>
      <w:spacing w:line="320" w:lineRule="exact"/>
      <w:ind w:right="2098"/>
    </w:pPr>
    <w:rPr>
      <w:rFonts w:ascii="Arial" w:eastAsiaTheme="minorEastAsia" w:hAnsi="Arial" w:cs="Arial"/>
      <w:bCs/>
      <w:color w:val="000000" w:themeColor="text1"/>
      <w:lang w:val="de-DE" w:eastAsia="de-DE"/>
    </w:rPr>
  </w:style>
  <w:style w:type="paragraph" w:customStyle="1" w:styleId="BU-Head">
    <w:name w:val="BU-Head"/>
    <w:basedOn w:val="Copytext-Zwischenberschrift"/>
    <w:uiPriority w:val="1"/>
    <w:qFormat/>
    <w:rsid w:val="00F22F55"/>
    <w:pPr>
      <w:spacing w:before="95" w:line="200" w:lineRule="exact"/>
      <w:ind w:left="28" w:right="0"/>
    </w:pPr>
    <w:rPr>
      <w:sz w:val="16"/>
    </w:rPr>
  </w:style>
  <w:style w:type="paragraph" w:customStyle="1" w:styleId="Copytext-Zwischenberschrift">
    <w:name w:val="Copytext-Zwischenüberschrift"/>
    <w:basedOn w:val="Copytext"/>
    <w:uiPriority w:val="1"/>
    <w:qFormat/>
    <w:rsid w:val="00F22F55"/>
    <w:pPr>
      <w:spacing w:before="320"/>
    </w:pPr>
    <w:rPr>
      <w:b/>
    </w:rPr>
  </w:style>
  <w:style w:type="paragraph" w:customStyle="1" w:styleId="BU">
    <w:name w:val="BU"/>
    <w:basedOn w:val="BU-Head"/>
    <w:uiPriority w:val="1"/>
    <w:qFormat/>
    <w:rsid w:val="00F22F55"/>
    <w:pPr>
      <w:spacing w:before="16"/>
    </w:pPr>
    <w:rPr>
      <w:b w:val="0"/>
    </w:rPr>
  </w:style>
  <w:style w:type="paragraph" w:customStyle="1" w:styleId="Copytext-Intro">
    <w:name w:val="Copytext-Intro"/>
    <w:basedOn w:val="Copytext"/>
    <w:next w:val="Copytext"/>
    <w:uiPriority w:val="1"/>
    <w:qFormat/>
    <w:rsid w:val="00F22F55"/>
    <w:pPr>
      <w:spacing w:before="320" w:after="320"/>
    </w:pPr>
    <w:rPr>
      <w:b/>
      <w:bCs w:val="0"/>
    </w:rPr>
  </w:style>
  <w:style w:type="paragraph" w:customStyle="1" w:styleId="Bu-Bildanker">
    <w:name w:val="Bu-Bildanker"/>
    <w:basedOn w:val="BU"/>
    <w:uiPriority w:val="1"/>
    <w:qFormat/>
    <w:rsid w:val="00F22F55"/>
    <w:pPr>
      <w:spacing w:before="0"/>
    </w:pPr>
    <w:rPr>
      <w:lang w:val="en-US"/>
    </w:rPr>
  </w:style>
  <w:style w:type="character" w:styleId="Mentionnonrsolue">
    <w:name w:val="Unresolved Mention"/>
    <w:basedOn w:val="Policepardfaut"/>
    <w:uiPriority w:val="99"/>
    <w:semiHidden/>
    <w:unhideWhenUsed/>
    <w:rsid w:val="00BE6542"/>
    <w:rPr>
      <w:color w:val="605E5C"/>
      <w:shd w:val="clear" w:color="auto" w:fill="E1DFDD"/>
    </w:rPr>
  </w:style>
  <w:style w:type="paragraph" w:customStyle="1" w:styleId="berschrift-H1">
    <w:name w:val="Überschrift-H1"/>
    <w:uiPriority w:val="1"/>
    <w:qFormat/>
    <w:rsid w:val="004A20F0"/>
    <w:pPr>
      <w:kinsoku w:val="0"/>
      <w:overflowPunct w:val="0"/>
      <w:spacing w:line="320" w:lineRule="exact"/>
      <w:ind w:right="2098"/>
    </w:pPr>
    <w:rPr>
      <w:rFonts w:ascii="Arial" w:eastAsiaTheme="minorEastAsia" w:hAnsi="Arial" w:cs="Arial"/>
      <w:b/>
      <w:bCs/>
      <w:color w:val="000000" w:themeColor="text1"/>
      <w:sz w:val="28"/>
      <w:szCs w:val="28"/>
      <w:lang w:val="de-DE" w:eastAsia="de-DE"/>
    </w:rPr>
  </w:style>
  <w:style w:type="paragraph" w:customStyle="1" w:styleId="Ort-Datum">
    <w:name w:val="Ort-Datum"/>
    <w:basedOn w:val="Copytext"/>
    <w:uiPriority w:val="1"/>
    <w:qFormat/>
    <w:rsid w:val="004A20F0"/>
    <w:pPr>
      <w:spacing w:after="320"/>
    </w:pPr>
    <w:rPr>
      <w:sz w:val="18"/>
      <w:szCs w:val="18"/>
    </w:rPr>
  </w:style>
  <w:style w:type="paragraph" w:customStyle="1" w:styleId="Unternehmensportrait-H1">
    <w:name w:val="Unternehmensportrait-H1"/>
    <w:basedOn w:val="berschrift-H1"/>
    <w:next w:val="Unternehmensportrait-H2"/>
    <w:link w:val="Unternehmensportrait-H1Zchn"/>
    <w:uiPriority w:val="1"/>
    <w:qFormat/>
    <w:rsid w:val="004A20F0"/>
    <w:pPr>
      <w:spacing w:line="280" w:lineRule="exact"/>
    </w:pPr>
    <w:rPr>
      <w:sz w:val="20"/>
    </w:rPr>
  </w:style>
  <w:style w:type="paragraph" w:customStyle="1" w:styleId="Unternehmensportrait-H2">
    <w:name w:val="Unternehmensportrait-H2"/>
    <w:basedOn w:val="berschrift-H1"/>
    <w:uiPriority w:val="1"/>
    <w:qFormat/>
    <w:rsid w:val="004A20F0"/>
    <w:pPr>
      <w:spacing w:before="200" w:line="200" w:lineRule="exact"/>
    </w:pPr>
    <w:rPr>
      <w:sz w:val="16"/>
    </w:rPr>
  </w:style>
  <w:style w:type="character" w:customStyle="1" w:styleId="Unternehmensportrait-H1Zchn">
    <w:name w:val="Unternehmensportrait-H1 Zchn"/>
    <w:basedOn w:val="Policepardfaut"/>
    <w:link w:val="Unternehmensportrait-H1"/>
    <w:uiPriority w:val="1"/>
    <w:rsid w:val="004A20F0"/>
    <w:rPr>
      <w:rFonts w:ascii="Arial" w:eastAsiaTheme="minorEastAsia" w:hAnsi="Arial" w:cs="Arial"/>
      <w:b/>
      <w:bCs/>
      <w:color w:val="000000" w:themeColor="text1"/>
      <w:szCs w:val="28"/>
      <w:lang w:val="de-DE" w:eastAsia="de-DE"/>
    </w:rPr>
  </w:style>
  <w:style w:type="paragraph" w:customStyle="1" w:styleId="Unternehmensportrait-Linie">
    <w:name w:val="Unternehmensportrait-Linie"/>
    <w:basedOn w:val="Unternehmensportrait-H1"/>
    <w:uiPriority w:val="1"/>
    <w:qFormat/>
    <w:rsid w:val="004A20F0"/>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4A20F0"/>
    <w:pPr>
      <w:spacing w:line="200" w:lineRule="exact"/>
      <w:jc w:val="both"/>
    </w:pPr>
    <w:rPr>
      <w:sz w:val="16"/>
      <w:szCs w:val="28"/>
    </w:rPr>
  </w:style>
  <w:style w:type="character" w:customStyle="1" w:styleId="UnternehmensportraitZchn">
    <w:name w:val="Unternehmensportrait Zchn"/>
    <w:basedOn w:val="Unternehmensportrait-H1Zchn"/>
    <w:link w:val="Unternehmensportrait"/>
    <w:uiPriority w:val="1"/>
    <w:rsid w:val="004A20F0"/>
    <w:rPr>
      <w:rFonts w:ascii="Arial" w:eastAsiaTheme="minorEastAsia" w:hAnsi="Arial" w:cs="Arial"/>
      <w:b w:val="0"/>
      <w:bCs/>
      <w:color w:val="000000" w:themeColor="text1"/>
      <w:sz w:val="16"/>
      <w:szCs w:val="2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64610">
      <w:bodyDiv w:val="1"/>
      <w:marLeft w:val="0"/>
      <w:marRight w:val="0"/>
      <w:marTop w:val="0"/>
      <w:marBottom w:val="0"/>
      <w:divBdr>
        <w:top w:val="none" w:sz="0" w:space="0" w:color="auto"/>
        <w:left w:val="none" w:sz="0" w:space="0" w:color="auto"/>
        <w:bottom w:val="none" w:sz="0" w:space="0" w:color="auto"/>
        <w:right w:val="none" w:sz="0" w:space="0" w:color="auto"/>
      </w:divBdr>
    </w:div>
    <w:div w:id="1267074965">
      <w:bodyDiv w:val="1"/>
      <w:marLeft w:val="0"/>
      <w:marRight w:val="0"/>
      <w:marTop w:val="0"/>
      <w:marBottom w:val="0"/>
      <w:divBdr>
        <w:top w:val="none" w:sz="0" w:space="0" w:color="auto"/>
        <w:left w:val="none" w:sz="0" w:space="0" w:color="auto"/>
        <w:bottom w:val="none" w:sz="0" w:space="0" w:color="auto"/>
        <w:right w:val="none" w:sz="0" w:space="0" w:color="auto"/>
      </w:divBdr>
    </w:div>
    <w:div w:id="1318223749">
      <w:bodyDiv w:val="1"/>
      <w:marLeft w:val="0"/>
      <w:marRight w:val="0"/>
      <w:marTop w:val="0"/>
      <w:marBottom w:val="0"/>
      <w:divBdr>
        <w:top w:val="none" w:sz="0" w:space="0" w:color="auto"/>
        <w:left w:val="none" w:sz="0" w:space="0" w:color="auto"/>
        <w:bottom w:val="none" w:sz="0" w:space="0" w:color="auto"/>
        <w:right w:val="none" w:sz="0" w:space="0" w:color="auto"/>
      </w:divBdr>
    </w:div>
    <w:div w:id="1846556929">
      <w:bodyDiv w:val="1"/>
      <w:marLeft w:val="0"/>
      <w:marRight w:val="0"/>
      <w:marTop w:val="0"/>
      <w:marBottom w:val="0"/>
      <w:divBdr>
        <w:top w:val="none" w:sz="0" w:space="0" w:color="auto"/>
        <w:left w:val="none" w:sz="0" w:space="0" w:color="auto"/>
        <w:bottom w:val="none" w:sz="0" w:space="0" w:color="auto"/>
        <w:right w:val="none" w:sz="0" w:space="0" w:color="auto"/>
      </w:divBdr>
    </w:div>
    <w:div w:id="196203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11DB5-4D03-4237-A92F-AA3385D01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846</Words>
  <Characters>4653</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Pressetext</vt:lpstr>
    </vt:vector>
  </TitlesOfParts>
  <Company>Microsoft</Company>
  <LinksUpToDate>false</LinksUpToDate>
  <CharactersWithSpaces>5489</CharactersWithSpaces>
  <SharedDoc>false</SharedDoc>
  <HLinks>
    <vt:vector size="6" baseType="variant">
      <vt:variant>
        <vt:i4>1048647</vt:i4>
      </vt:variant>
      <vt:variant>
        <vt:i4>0</vt:i4>
      </vt:variant>
      <vt:variant>
        <vt:i4>0</vt:i4>
      </vt:variant>
      <vt:variant>
        <vt:i4>5</vt:i4>
      </vt:variant>
      <vt:variant>
        <vt:lpwstr>http://www.rittal.fr/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Pressetext</dc:title>
  <dc:subject/>
  <dc:creator>Stephan H. Gursky;offrets</dc:creator>
  <cp:keywords/>
  <dc:description/>
  <cp:lastModifiedBy>Donia Ferrer</cp:lastModifiedBy>
  <cp:revision>68</cp:revision>
  <cp:lastPrinted>2025-11-10T16:46:00Z</cp:lastPrinted>
  <dcterms:created xsi:type="dcterms:W3CDTF">2025-11-10T16:05:00Z</dcterms:created>
  <dcterms:modified xsi:type="dcterms:W3CDTF">2025-11-13T16:28:00Z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8a66c-3c7f-463f-9f3d-483220f1d838_Enabled">
    <vt:lpwstr>true</vt:lpwstr>
  </property>
  <property fmtid="{D5CDD505-2E9C-101B-9397-08002B2CF9AE}" pid="3" name="MSIP_Label_3a28a66c-3c7f-463f-9f3d-483220f1d838_SetDate">
    <vt:lpwstr>2025-10-20T16:03:53Z</vt:lpwstr>
  </property>
  <property fmtid="{D5CDD505-2E9C-101B-9397-08002B2CF9AE}" pid="4" name="MSIP_Label_3a28a66c-3c7f-463f-9f3d-483220f1d838_Method">
    <vt:lpwstr>Standard</vt:lpwstr>
  </property>
  <property fmtid="{D5CDD505-2E9C-101B-9397-08002B2CF9AE}" pid="5" name="MSIP_Label_3a28a66c-3c7f-463f-9f3d-483220f1d838_Name">
    <vt:lpwstr>FLG_Internal</vt:lpwstr>
  </property>
  <property fmtid="{D5CDD505-2E9C-101B-9397-08002B2CF9AE}" pid="6" name="MSIP_Label_3a28a66c-3c7f-463f-9f3d-483220f1d838_SiteId">
    <vt:lpwstr>a8218bc3-7d4c-4a61-b912-a6ca487118dd</vt:lpwstr>
  </property>
  <property fmtid="{D5CDD505-2E9C-101B-9397-08002B2CF9AE}" pid="7" name="MSIP_Label_3a28a66c-3c7f-463f-9f3d-483220f1d838_ActionId">
    <vt:lpwstr>e720846f-252f-4061-9194-23ed865c020b</vt:lpwstr>
  </property>
  <property fmtid="{D5CDD505-2E9C-101B-9397-08002B2CF9AE}" pid="8" name="MSIP_Label_3a28a66c-3c7f-463f-9f3d-483220f1d838_ContentBits">
    <vt:lpwstr>0</vt:lpwstr>
  </property>
  <property fmtid="{D5CDD505-2E9C-101B-9397-08002B2CF9AE}" pid="9" name="MSIP_Label_3a28a66c-3c7f-463f-9f3d-483220f1d838_Tag">
    <vt:lpwstr>10, 3, 0, 1</vt:lpwstr>
  </property>
</Properties>
</file>