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911" w:rsidRDefault="00CC6792" w:rsidP="00E41A3A">
      <w:pPr>
        <w:pStyle w:val="NormalWeb"/>
        <w:rPr>
          <w:rFonts w:ascii="Arial" w:hAnsi="Arial" w:cs="Arial"/>
          <w:color w:val="000000" w:themeColor="text1"/>
          <w:sz w:val="22"/>
          <w:szCs w:val="22"/>
        </w:rPr>
      </w:pPr>
      <w:bookmarkStart w:id="0" w:name="_GoBack"/>
      <w:bookmarkEnd w:id="0"/>
      <w:r w:rsidRPr="001D5C9A">
        <w:rPr>
          <w:rFonts w:ascii="Arial" w:hAnsi="Arial" w:cs="Arial"/>
          <w:noProof/>
          <w:sz w:val="22"/>
          <w:szCs w:val="22"/>
        </w:rPr>
        <mc:AlternateContent>
          <mc:Choice Requires="wps">
            <w:drawing>
              <wp:anchor distT="0" distB="0" distL="114300" distR="114300" simplePos="0" relativeHeight="251657728" behindDoc="0" locked="0" layoutInCell="1" allowOverlap="1" wp14:anchorId="63667DC0" wp14:editId="6DF312C7">
                <wp:simplePos x="0" y="0"/>
                <wp:positionH relativeFrom="column">
                  <wp:posOffset>3890010</wp:posOffset>
                </wp:positionH>
                <wp:positionV relativeFrom="paragraph">
                  <wp:posOffset>434975</wp:posOffset>
                </wp:positionV>
                <wp:extent cx="2614930" cy="3495675"/>
                <wp:effectExtent l="0" t="0" r="0" b="9525"/>
                <wp:wrapSquare wrapText="bothSides"/>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4930" cy="3495675"/>
                        </a:xfrm>
                        <a:prstGeom prst="rect">
                          <a:avLst/>
                        </a:prstGeom>
                        <a:noFill/>
                        <a:ln>
                          <a:noFill/>
                        </a:ln>
                        <a:extLst/>
                      </wps:spPr>
                      <wps:txbx>
                        <w:txbxContent>
                          <w:tbl>
                            <w:tblPr>
                              <w:tblW w:w="3438" w:type="dxa"/>
                              <w:tblInd w:w="426" w:type="dxa"/>
                              <w:tblBorders>
                                <w:right w:val="single" w:sz="8" w:space="0" w:color="auto"/>
                              </w:tblBorders>
                              <w:tblCellMar>
                                <w:left w:w="70" w:type="dxa"/>
                                <w:right w:w="70" w:type="dxa"/>
                              </w:tblCellMar>
                              <w:tblLook w:val="0000" w:firstRow="0" w:lastRow="0" w:firstColumn="0" w:lastColumn="0" w:noHBand="0" w:noVBand="0"/>
                            </w:tblPr>
                            <w:tblGrid>
                              <w:gridCol w:w="3438"/>
                            </w:tblGrid>
                            <w:tr w:rsidR="00BB061C" w:rsidTr="00BC191C">
                              <w:trPr>
                                <w:cantSplit/>
                                <w:trHeight w:hRule="exact" w:val="567"/>
                              </w:trPr>
                              <w:tc>
                                <w:tcPr>
                                  <w:tcW w:w="3438" w:type="dxa"/>
                                  <w:tcBorders>
                                    <w:right w:val="single" w:sz="6" w:space="0" w:color="auto"/>
                                  </w:tcBorders>
                                  <w:tcMar>
                                    <w:right w:w="170" w:type="dxa"/>
                                  </w:tcMar>
                                </w:tcPr>
                                <w:p w:rsidR="00BB061C" w:rsidRDefault="00BB061C">
                                  <w:pPr>
                                    <w:pStyle w:val="PIKontakt"/>
                                    <w:tabs>
                                      <w:tab w:val="left" w:pos="3600"/>
                                    </w:tabs>
                                  </w:pPr>
                                </w:p>
                              </w:tc>
                            </w:tr>
                            <w:tr w:rsidR="00BB061C" w:rsidTr="00BC191C">
                              <w:tc>
                                <w:tcPr>
                                  <w:tcW w:w="3438" w:type="dxa"/>
                                  <w:tcBorders>
                                    <w:right w:val="single" w:sz="6" w:space="0" w:color="auto"/>
                                  </w:tcBorders>
                                  <w:tcMar>
                                    <w:right w:w="170" w:type="dxa"/>
                                  </w:tcMar>
                                </w:tcPr>
                                <w:p w:rsidR="00BB061C" w:rsidRPr="00BB061C" w:rsidRDefault="00682CA0">
                                  <w:pPr>
                                    <w:pStyle w:val="PIKontakt"/>
                                    <w:rPr>
                                      <w:b/>
                                      <w:lang w:val="en-GB"/>
                                    </w:rPr>
                                  </w:pPr>
                                  <w:r>
                                    <w:rPr>
                                      <w:b/>
                                      <w:lang w:val="en-GB"/>
                                    </w:rPr>
                                    <w:t>Media</w:t>
                                  </w:r>
                                  <w:r w:rsidR="00BB061C" w:rsidRPr="00BB061C">
                                    <w:rPr>
                                      <w:b/>
                                      <w:lang w:val="en-GB"/>
                                    </w:rPr>
                                    <w:t xml:space="preserve"> Relations</w:t>
                                  </w:r>
                                  <w:r>
                                    <w:rPr>
                                      <w:b/>
                                      <w:lang w:val="en-GB"/>
                                    </w:rPr>
                                    <w:t xml:space="preserve"> Contact</w:t>
                                  </w:r>
                                </w:p>
                                <w:p w:rsidR="000930D0" w:rsidRDefault="00345A10" w:rsidP="000930D0">
                                  <w:pPr>
                                    <w:pStyle w:val="contactdetails"/>
                                    <w:spacing w:after="120"/>
                                    <w:rPr>
                                      <w:lang w:val="en-US"/>
                                    </w:rPr>
                                  </w:pPr>
                                  <w:r>
                                    <w:rPr>
                                      <w:lang w:val="en-US"/>
                                    </w:rPr>
                                    <w:t>Richard Andrews</w:t>
                                  </w:r>
                                </w:p>
                                <w:p w:rsidR="000930D0" w:rsidRDefault="000930D0" w:rsidP="000930D0">
                                  <w:pPr>
                                    <w:pStyle w:val="contactdetails"/>
                                    <w:rPr>
                                      <w:lang w:val="en-GB"/>
                                    </w:rPr>
                                  </w:pPr>
                                  <w:r>
                                    <w:rPr>
                                      <w:lang w:val="en-GB"/>
                                    </w:rPr>
                                    <w:t>Marketing Services Manager</w:t>
                                  </w:r>
                                  <w:r>
                                    <w:rPr>
                                      <w:lang w:val="en-GB"/>
                                    </w:rPr>
                                    <w:br/>
                                    <w:t>Tel: 01709 704000</w:t>
                                  </w:r>
                                  <w:r>
                                    <w:rPr>
                                      <w:lang w:val="en-GB"/>
                                    </w:rPr>
                                    <w:br/>
                                    <w:t>e-mail: information@rittal.co.uk</w:t>
                                  </w:r>
                                </w:p>
                                <w:p w:rsidR="00BB061C" w:rsidRDefault="000930D0">
                                  <w:pPr>
                                    <w:pStyle w:val="PIKontakt"/>
                                  </w:pPr>
                                  <w:smartTag w:uri="urn:schemas-microsoft-com:office:smarttags" w:element="PersonName">
                                    <w:r>
                                      <w:t>Rittal</w:t>
                                    </w:r>
                                  </w:smartTag>
                                  <w:r>
                                    <w:t xml:space="preserve"> Limited</w:t>
                                  </w:r>
                                  <w:r>
                                    <w:br/>
                                    <w:t>Braithwell Way</w:t>
                                  </w:r>
                                  <w:r>
                                    <w:br/>
                                    <w:t>Hellaby Industrial Estate</w:t>
                                  </w:r>
                                  <w:r>
                                    <w:br/>
                                    <w:t>Hellaby</w:t>
                                  </w:r>
                                  <w:r>
                                    <w:br/>
                                    <w:t>Rotherham S66 8QY</w:t>
                                  </w:r>
                                  <w:r>
                                    <w:br/>
                                    <w:t>www.rittal.co.uk</w:t>
                                  </w:r>
                                </w:p>
                              </w:tc>
                            </w:tr>
                            <w:tr w:rsidR="00BB061C" w:rsidTr="00BC191C">
                              <w:trPr>
                                <w:trHeight w:val="1418"/>
                              </w:trPr>
                              <w:tc>
                                <w:tcPr>
                                  <w:tcW w:w="3438" w:type="dxa"/>
                                  <w:tcBorders>
                                    <w:right w:val="single" w:sz="6" w:space="0" w:color="auto"/>
                                  </w:tcBorders>
                                  <w:tcMar>
                                    <w:right w:w="170" w:type="dxa"/>
                                  </w:tcMar>
                                </w:tcPr>
                                <w:p w:rsidR="00BB061C" w:rsidRDefault="00BB061C">
                                  <w:pPr>
                                    <w:pStyle w:val="PIKontakt"/>
                                    <w:tabs>
                                      <w:tab w:val="left" w:pos="3600"/>
                                    </w:tabs>
                                  </w:pPr>
                                </w:p>
                              </w:tc>
                            </w:tr>
                          </w:tbl>
                          <w:p w:rsidR="00BB061C" w:rsidRDefault="00BB061C" w:rsidP="00BB06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67DC0" id="_x0000_t202" coordsize="21600,21600" o:spt="202" path="m,l,21600r21600,l21600,xe">
                <v:stroke joinstyle="miter"/>
                <v:path gradientshapeok="t" o:connecttype="rect"/>
              </v:shapetype>
              <v:shape id="Text Box 12" o:spid="_x0000_s1026" type="#_x0000_t202" style="position:absolute;margin-left:306.3pt;margin-top:34.25pt;width:205.9pt;height:27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" filled="f" stroked="f">
                <v:textbox>
                  <w:txbxContent>
                    <w:tbl>
                      <w:tblPr>
                        <w:tblW w:w="3438" w:type="dxa"/>
                        <w:tblInd w:w="426" w:type="dxa"/>
                        <w:tblBorders>
                          <w:right w:val="single" w:sz="8" w:space="0" w:color="auto"/>
                        </w:tblBorders>
                        <w:tblCellMar>
                          <w:left w:w="70" w:type="dxa"/>
                          <w:right w:w="70" w:type="dxa"/>
                        </w:tblCellMar>
                        <w:tblLook w:val="0000" w:firstRow="0" w:lastRow="0" w:firstColumn="0" w:lastColumn="0" w:noHBand="0" w:noVBand="0"/>
                      </w:tblPr>
                      <w:tblGrid>
                        <w:gridCol w:w="3438"/>
                      </w:tblGrid>
                      <w:tr w:rsidR="00BB061C" w:rsidTr="00BC191C">
                        <w:trPr>
                          <w:cantSplit/>
                          <w:trHeight w:hRule="exact" w:val="567"/>
                        </w:trPr>
                        <w:tc>
                          <w:tcPr>
                            <w:tcW w:w="3438" w:type="dxa"/>
                            <w:tcBorders>
                              <w:right w:val="single" w:sz="6" w:space="0" w:color="auto"/>
                            </w:tcBorders>
                            <w:tcMar>
                              <w:right w:w="170" w:type="dxa"/>
                            </w:tcMar>
                          </w:tcPr>
                          <w:p w:rsidR="00BB061C" w:rsidRDefault="00BB061C">
                            <w:pPr>
                              <w:pStyle w:val="PIKontakt"/>
                              <w:tabs>
                                <w:tab w:val="left" w:pos="3600"/>
                              </w:tabs>
                            </w:pPr>
                          </w:p>
                        </w:tc>
                      </w:tr>
                      <w:tr w:rsidR="00BB061C" w:rsidTr="00BC191C">
                        <w:tc>
                          <w:tcPr>
                            <w:tcW w:w="3438" w:type="dxa"/>
                            <w:tcBorders>
                              <w:right w:val="single" w:sz="6" w:space="0" w:color="auto"/>
                            </w:tcBorders>
                            <w:tcMar>
                              <w:right w:w="170" w:type="dxa"/>
                            </w:tcMar>
                          </w:tcPr>
                          <w:p w:rsidR="00BB061C" w:rsidRPr="00BB061C" w:rsidRDefault="00682CA0">
                            <w:pPr>
                              <w:pStyle w:val="PIKontakt"/>
                              <w:rPr>
                                <w:b/>
                                <w:lang w:val="en-GB"/>
                              </w:rPr>
                            </w:pPr>
                            <w:r>
                              <w:rPr>
                                <w:b/>
                                <w:lang w:val="en-GB"/>
                              </w:rPr>
                              <w:t>Media</w:t>
                            </w:r>
                            <w:r w:rsidR="00BB061C" w:rsidRPr="00BB061C">
                              <w:rPr>
                                <w:b/>
                                <w:lang w:val="en-GB"/>
                              </w:rPr>
                              <w:t xml:space="preserve"> Relations</w:t>
                            </w:r>
                            <w:r>
                              <w:rPr>
                                <w:b/>
                                <w:lang w:val="en-GB"/>
                              </w:rPr>
                              <w:t xml:space="preserve"> Contact</w:t>
                            </w:r>
                          </w:p>
                          <w:p w:rsidR="000930D0" w:rsidRDefault="00345A10" w:rsidP="000930D0">
                            <w:pPr>
                              <w:pStyle w:val="contactdetails"/>
                              <w:spacing w:after="120"/>
                              <w:rPr>
                                <w:lang w:val="en-US"/>
                              </w:rPr>
                            </w:pPr>
                            <w:r>
                              <w:rPr>
                                <w:lang w:val="en-US"/>
                              </w:rPr>
                              <w:t>Richard Andrews</w:t>
                            </w:r>
                          </w:p>
                          <w:p w:rsidR="000930D0" w:rsidRDefault="000930D0" w:rsidP="000930D0">
                            <w:pPr>
                              <w:pStyle w:val="contactdetails"/>
                              <w:rPr>
                                <w:lang w:val="en-GB"/>
                              </w:rPr>
                            </w:pPr>
                            <w:r>
                              <w:rPr>
                                <w:lang w:val="en-GB"/>
                              </w:rPr>
                              <w:t>Marketing Services Manager</w:t>
                            </w:r>
                            <w:r>
                              <w:rPr>
                                <w:lang w:val="en-GB"/>
                              </w:rPr>
                              <w:br/>
                              <w:t>Tel: 01709 704000</w:t>
                            </w:r>
                            <w:r>
                              <w:rPr>
                                <w:lang w:val="en-GB"/>
                              </w:rPr>
                              <w:br/>
                              <w:t>e-mail: information@rittal.co.uk</w:t>
                            </w:r>
                          </w:p>
                          <w:p w:rsidR="00BB061C" w:rsidRDefault="000930D0">
                            <w:pPr>
                              <w:pStyle w:val="PIKontakt"/>
                            </w:pPr>
                            <w:smartTag w:uri="urn:schemas-microsoft-com:office:smarttags" w:element="PersonName">
                              <w:r>
                                <w:t>Rittal</w:t>
                              </w:r>
                            </w:smartTag>
                            <w:r>
                              <w:t xml:space="preserve"> Limited</w:t>
                            </w:r>
                            <w:r>
                              <w:br/>
                              <w:t>Braithwell Way</w:t>
                            </w:r>
                            <w:r>
                              <w:br/>
                              <w:t>Hellaby Industrial Estate</w:t>
                            </w:r>
                            <w:r>
                              <w:br/>
                              <w:t>Hellaby</w:t>
                            </w:r>
                            <w:r>
                              <w:br/>
                              <w:t>Rotherham S66 8QY</w:t>
                            </w:r>
                            <w:r>
                              <w:br/>
                              <w:t>www.rittal.co.uk</w:t>
                            </w:r>
                          </w:p>
                        </w:tc>
                      </w:tr>
                      <w:tr w:rsidR="00BB061C" w:rsidTr="00BC191C">
                        <w:trPr>
                          <w:trHeight w:val="1418"/>
                        </w:trPr>
                        <w:tc>
                          <w:tcPr>
                            <w:tcW w:w="3438" w:type="dxa"/>
                            <w:tcBorders>
                              <w:right w:val="single" w:sz="6" w:space="0" w:color="auto"/>
                            </w:tcBorders>
                            <w:tcMar>
                              <w:right w:w="170" w:type="dxa"/>
                            </w:tcMar>
                          </w:tcPr>
                          <w:p w:rsidR="00BB061C" w:rsidRDefault="00BB061C">
                            <w:pPr>
                              <w:pStyle w:val="PIKontakt"/>
                              <w:tabs>
                                <w:tab w:val="left" w:pos="3600"/>
                              </w:tabs>
                            </w:pPr>
                          </w:p>
                        </w:tc>
                      </w:tr>
                    </w:tbl>
                    <w:p w:rsidR="00BB061C" w:rsidRDefault="00BB061C" w:rsidP="00BB061C"/>
                  </w:txbxContent>
                </v:textbox>
                <w10:wrap type="square"/>
              </v:shape>
            </w:pict>
          </mc:Fallback>
        </mc:AlternateContent>
      </w:r>
      <w:r w:rsidR="00316911" w:rsidRPr="00E41A3A">
        <w:rPr>
          <w:rFonts w:ascii="Arial" w:hAnsi="Arial" w:cs="Arial"/>
          <w:color w:val="000000" w:themeColor="text1"/>
          <w:sz w:val="22"/>
          <w:szCs w:val="22"/>
        </w:rPr>
        <w:t xml:space="preserve">Date of issue:  July </w:t>
      </w:r>
      <w:r w:rsidR="00E41A3A" w:rsidRPr="00E41A3A">
        <w:rPr>
          <w:rFonts w:ascii="Arial" w:hAnsi="Arial" w:cs="Arial"/>
          <w:color w:val="000000" w:themeColor="text1"/>
          <w:sz w:val="22"/>
          <w:szCs w:val="22"/>
        </w:rPr>
        <w:t>3</w:t>
      </w:r>
      <w:r w:rsidR="00316911" w:rsidRPr="00E41A3A">
        <w:rPr>
          <w:rFonts w:ascii="Arial" w:hAnsi="Arial" w:cs="Arial"/>
          <w:color w:val="000000" w:themeColor="text1"/>
          <w:sz w:val="22"/>
          <w:szCs w:val="22"/>
        </w:rPr>
        <w:t>, 201</w:t>
      </w:r>
      <w:r w:rsidR="00E41A3A" w:rsidRPr="00E41A3A">
        <w:rPr>
          <w:rFonts w:ascii="Arial" w:hAnsi="Arial" w:cs="Arial"/>
          <w:color w:val="000000" w:themeColor="text1"/>
          <w:sz w:val="22"/>
          <w:szCs w:val="22"/>
        </w:rPr>
        <w:t>9</w:t>
      </w:r>
    </w:p>
    <w:p w:rsidR="00F01A7C" w:rsidRDefault="00E41A3A" w:rsidP="00F01A7C">
      <w:pPr>
        <w:pStyle w:val="NormalWeb"/>
        <w:spacing w:before="0" w:beforeAutospacing="0" w:after="0" w:afterAutospacing="0"/>
        <w:rPr>
          <w:rFonts w:ascii="Arial" w:hAnsi="Arial" w:cs="Arial"/>
          <w:b/>
          <w:color w:val="000000" w:themeColor="text1"/>
          <w:sz w:val="28"/>
          <w:szCs w:val="28"/>
        </w:rPr>
      </w:pPr>
      <w:proofErr w:type="spellStart"/>
      <w:r w:rsidRPr="00F01A7C">
        <w:rPr>
          <w:rFonts w:ascii="Arial" w:hAnsi="Arial" w:cs="Arial"/>
          <w:b/>
          <w:color w:val="000000" w:themeColor="text1"/>
          <w:sz w:val="28"/>
          <w:szCs w:val="28"/>
        </w:rPr>
        <w:t>Rittal</w:t>
      </w:r>
      <w:proofErr w:type="spellEnd"/>
      <w:r w:rsidRPr="00F01A7C">
        <w:rPr>
          <w:rFonts w:ascii="Arial" w:hAnsi="Arial" w:cs="Arial"/>
          <w:b/>
          <w:color w:val="000000" w:themeColor="text1"/>
          <w:sz w:val="28"/>
          <w:szCs w:val="28"/>
        </w:rPr>
        <w:t xml:space="preserve"> UK Celebrates 40</w:t>
      </w:r>
      <w:r w:rsidRPr="00F01A7C">
        <w:rPr>
          <w:rFonts w:ascii="Arial" w:hAnsi="Arial" w:cs="Arial"/>
          <w:b/>
          <w:color w:val="000000" w:themeColor="text1"/>
          <w:sz w:val="28"/>
          <w:szCs w:val="28"/>
          <w:vertAlign w:val="superscript"/>
        </w:rPr>
        <w:t>th</w:t>
      </w:r>
      <w:r w:rsidRPr="00F01A7C">
        <w:rPr>
          <w:rFonts w:ascii="Arial" w:hAnsi="Arial" w:cs="Arial"/>
          <w:b/>
          <w:color w:val="000000" w:themeColor="text1"/>
          <w:sz w:val="28"/>
          <w:szCs w:val="28"/>
        </w:rPr>
        <w:t xml:space="preserve"> Anniversary </w:t>
      </w:r>
      <w:r w:rsidR="00F01A7C">
        <w:rPr>
          <w:rFonts w:ascii="Arial" w:hAnsi="Arial" w:cs="Arial"/>
          <w:b/>
          <w:color w:val="000000" w:themeColor="text1"/>
          <w:sz w:val="28"/>
          <w:szCs w:val="28"/>
        </w:rPr>
        <w:t>Year</w:t>
      </w:r>
    </w:p>
    <w:p w:rsidR="00E41A3A" w:rsidRPr="00F01A7C" w:rsidRDefault="00E41A3A" w:rsidP="00F01A7C">
      <w:pPr>
        <w:pStyle w:val="NormalWeb"/>
        <w:spacing w:before="0" w:beforeAutospacing="0" w:after="0" w:afterAutospacing="0"/>
        <w:rPr>
          <w:b/>
          <w:color w:val="000000" w:themeColor="text1"/>
          <w:sz w:val="28"/>
          <w:szCs w:val="28"/>
        </w:rPr>
      </w:pPr>
      <w:r w:rsidRPr="00F01A7C">
        <w:rPr>
          <w:rFonts w:ascii="Arial" w:hAnsi="Arial" w:cs="Arial"/>
          <w:b/>
          <w:color w:val="000000" w:themeColor="text1"/>
          <w:sz w:val="28"/>
          <w:szCs w:val="28"/>
        </w:rPr>
        <w:t>1979-2019</w:t>
      </w:r>
    </w:p>
    <w:p w:rsidR="00E41A3A" w:rsidRPr="00E41A3A" w:rsidRDefault="00E41A3A" w:rsidP="00316911">
      <w:pPr>
        <w:pStyle w:val="NormalWeb"/>
        <w:rPr>
          <w:rFonts w:ascii="Arial" w:hAnsi="Arial" w:cs="Arial"/>
          <w:b/>
          <w:color w:val="000000" w:themeColor="text1"/>
          <w:sz w:val="22"/>
          <w:szCs w:val="22"/>
        </w:rPr>
      </w:pPr>
      <w:proofErr w:type="spellStart"/>
      <w:r w:rsidRPr="00E41A3A">
        <w:rPr>
          <w:rFonts w:ascii="Arial" w:hAnsi="Arial" w:cs="Arial"/>
          <w:b/>
          <w:color w:val="000000" w:themeColor="text1"/>
          <w:sz w:val="22"/>
          <w:szCs w:val="22"/>
        </w:rPr>
        <w:t>Rittal</w:t>
      </w:r>
      <w:proofErr w:type="spellEnd"/>
      <w:r w:rsidRPr="00E41A3A">
        <w:rPr>
          <w:rFonts w:ascii="Arial" w:hAnsi="Arial" w:cs="Arial"/>
          <w:b/>
          <w:color w:val="000000" w:themeColor="text1"/>
          <w:sz w:val="22"/>
          <w:szCs w:val="22"/>
        </w:rPr>
        <w:t xml:space="preserve"> Ltd is proud to be celebrating 40 years in the UK. We opened our operations in Rotherham in July 1979 where we provide distribution, sales and marketing support for our customers. </w:t>
      </w:r>
    </w:p>
    <w:p w:rsidR="00E41A3A" w:rsidRPr="00E41A3A" w:rsidRDefault="00E41A3A" w:rsidP="00316911">
      <w:pPr>
        <w:pStyle w:val="NormalWeb"/>
        <w:rPr>
          <w:rFonts w:ascii="Arial" w:hAnsi="Arial" w:cs="Arial"/>
          <w:color w:val="000000" w:themeColor="text1"/>
          <w:sz w:val="22"/>
          <w:szCs w:val="22"/>
        </w:rPr>
      </w:pPr>
      <w:r w:rsidRPr="00E41A3A">
        <w:rPr>
          <w:rFonts w:ascii="Arial" w:hAnsi="Arial" w:cs="Arial"/>
          <w:color w:val="000000" w:themeColor="text1"/>
          <w:sz w:val="22"/>
          <w:szCs w:val="22"/>
        </w:rPr>
        <w:t xml:space="preserve">Our Rotherham distribution centre is not the only </w:t>
      </w:r>
      <w:proofErr w:type="spellStart"/>
      <w:r w:rsidRPr="00E41A3A">
        <w:rPr>
          <w:rFonts w:ascii="Arial" w:hAnsi="Arial" w:cs="Arial"/>
          <w:color w:val="000000" w:themeColor="text1"/>
          <w:sz w:val="22"/>
          <w:szCs w:val="22"/>
        </w:rPr>
        <w:t>Rittal</w:t>
      </w:r>
      <w:proofErr w:type="spellEnd"/>
      <w:r w:rsidRPr="00E41A3A">
        <w:rPr>
          <w:rFonts w:ascii="Arial" w:hAnsi="Arial" w:cs="Arial"/>
          <w:color w:val="000000" w:themeColor="text1"/>
          <w:sz w:val="22"/>
          <w:szCs w:val="22"/>
        </w:rPr>
        <w:t xml:space="preserve"> presence in the UK. With sites at Canary Wharf in London and manufacturing operations in Plymouth – which recently won the “Manufacture of the year award”, we’re one of the industry’s leading lights for providing solutions for our customers’ needs. </w:t>
      </w:r>
    </w:p>
    <w:p w:rsidR="00E41A3A" w:rsidRDefault="00E41A3A" w:rsidP="00316911">
      <w:pPr>
        <w:pStyle w:val="NormalWeb"/>
        <w:rPr>
          <w:rFonts w:ascii="Arial" w:hAnsi="Arial" w:cs="Arial"/>
          <w:color w:val="000000" w:themeColor="text1"/>
          <w:sz w:val="22"/>
          <w:szCs w:val="22"/>
        </w:rPr>
      </w:pPr>
      <w:r w:rsidRPr="00E41A3A">
        <w:rPr>
          <w:rFonts w:ascii="Arial" w:hAnsi="Arial" w:cs="Arial"/>
          <w:b/>
          <w:color w:val="000000" w:themeColor="text1"/>
          <w:sz w:val="22"/>
          <w:szCs w:val="22"/>
        </w:rPr>
        <w:t xml:space="preserve">40 Years of innovation </w:t>
      </w:r>
      <w:r w:rsidRPr="00E41A3A">
        <w:rPr>
          <w:rFonts w:ascii="Arial" w:hAnsi="Arial" w:cs="Arial"/>
          <w:b/>
          <w:color w:val="000000" w:themeColor="text1"/>
          <w:sz w:val="22"/>
          <w:szCs w:val="22"/>
        </w:rPr>
        <w:br/>
      </w:r>
      <w:proofErr w:type="spellStart"/>
      <w:r w:rsidRPr="00E41A3A">
        <w:rPr>
          <w:rFonts w:ascii="Arial" w:hAnsi="Arial" w:cs="Arial"/>
          <w:color w:val="000000" w:themeColor="text1"/>
          <w:sz w:val="22"/>
          <w:szCs w:val="22"/>
        </w:rPr>
        <w:t>Rittal</w:t>
      </w:r>
      <w:proofErr w:type="spellEnd"/>
      <w:r w:rsidRPr="00E41A3A">
        <w:rPr>
          <w:rFonts w:ascii="Arial" w:hAnsi="Arial" w:cs="Arial"/>
          <w:color w:val="000000" w:themeColor="text1"/>
          <w:sz w:val="22"/>
          <w:szCs w:val="22"/>
        </w:rPr>
        <w:t xml:space="preserve"> UK is part of a huge international success story.  Our core product range of enclosures are exported all over the world and are found in more than 90 percent of all industrial sectors. One of our most popular products, the AE Enclosure, has sold more than 35 million units alone. </w:t>
      </w:r>
    </w:p>
    <w:p w:rsidR="00E41A3A" w:rsidRPr="00E41A3A" w:rsidRDefault="00E41A3A" w:rsidP="00316911">
      <w:pPr>
        <w:pStyle w:val="NormalWeb"/>
        <w:rPr>
          <w:rFonts w:ascii="Arial" w:hAnsi="Arial" w:cs="Arial"/>
          <w:color w:val="000000" w:themeColor="text1"/>
          <w:sz w:val="22"/>
          <w:szCs w:val="22"/>
        </w:rPr>
      </w:pPr>
      <w:proofErr w:type="spellStart"/>
      <w:r w:rsidRPr="00E41A3A">
        <w:rPr>
          <w:rFonts w:ascii="Arial" w:hAnsi="Arial" w:cs="Arial"/>
          <w:color w:val="000000" w:themeColor="text1"/>
          <w:sz w:val="22"/>
          <w:szCs w:val="22"/>
        </w:rPr>
        <w:t>Rittal’s</w:t>
      </w:r>
      <w:proofErr w:type="spellEnd"/>
      <w:r w:rsidRPr="00E41A3A">
        <w:rPr>
          <w:rFonts w:ascii="Arial" w:hAnsi="Arial" w:cs="Arial"/>
          <w:color w:val="000000" w:themeColor="text1"/>
          <w:sz w:val="22"/>
          <w:szCs w:val="22"/>
        </w:rPr>
        <w:t xml:space="preserve"> focus on innovation and reinvention permeates all parts of our organisation, even across long-standing and highly successful product lines. We’ve a determination to embrace Industry 4.0 as well as a customer-first approach to product development. </w:t>
      </w:r>
    </w:p>
    <w:p w:rsidR="00E41A3A" w:rsidRPr="00E41A3A" w:rsidRDefault="00E41A3A" w:rsidP="00316911">
      <w:pPr>
        <w:pStyle w:val="NormalWeb"/>
        <w:rPr>
          <w:rFonts w:ascii="Arial" w:hAnsi="Arial" w:cs="Arial"/>
          <w:color w:val="000000" w:themeColor="text1"/>
          <w:sz w:val="22"/>
          <w:szCs w:val="22"/>
        </w:rPr>
      </w:pPr>
      <w:r w:rsidRPr="00E41A3A">
        <w:rPr>
          <w:rFonts w:ascii="Arial" w:hAnsi="Arial" w:cs="Arial"/>
          <w:color w:val="000000" w:themeColor="text1"/>
          <w:sz w:val="22"/>
          <w:szCs w:val="22"/>
        </w:rPr>
        <w:t xml:space="preserve">For example, we developed the VX25 – providing a system that delivers beyond the market’s expectations. We’ve also developed the highly-anticipated and soon to be launched AX &amp; KX range of enclosures. These developments incorporate key elements that support a digital value chain for panel building and switchgear construction. </w:t>
      </w:r>
    </w:p>
    <w:p w:rsidR="00E41A3A" w:rsidRDefault="00E41A3A" w:rsidP="00316911">
      <w:pPr>
        <w:pStyle w:val="NormalWeb"/>
        <w:rPr>
          <w:rFonts w:ascii="Arial" w:hAnsi="Arial" w:cs="Arial"/>
          <w:color w:val="000000" w:themeColor="text1"/>
          <w:sz w:val="22"/>
          <w:szCs w:val="22"/>
        </w:rPr>
      </w:pPr>
      <w:r w:rsidRPr="00E41A3A">
        <w:rPr>
          <w:rFonts w:ascii="Arial" w:hAnsi="Arial" w:cs="Arial"/>
          <w:b/>
          <w:color w:val="000000" w:themeColor="text1"/>
          <w:sz w:val="22"/>
          <w:szCs w:val="22"/>
        </w:rPr>
        <w:t xml:space="preserve">Seamless Value Chain Enhancements </w:t>
      </w:r>
      <w:r w:rsidRPr="00E41A3A">
        <w:rPr>
          <w:rFonts w:ascii="Arial" w:hAnsi="Arial" w:cs="Arial"/>
          <w:b/>
          <w:color w:val="000000" w:themeColor="text1"/>
          <w:sz w:val="22"/>
          <w:szCs w:val="22"/>
        </w:rPr>
        <w:br/>
      </w:r>
      <w:proofErr w:type="spellStart"/>
      <w:r w:rsidRPr="00E41A3A">
        <w:rPr>
          <w:rFonts w:ascii="Arial" w:hAnsi="Arial" w:cs="Arial"/>
          <w:color w:val="000000" w:themeColor="text1"/>
          <w:sz w:val="22"/>
          <w:szCs w:val="22"/>
        </w:rPr>
        <w:t>Rittal</w:t>
      </w:r>
      <w:proofErr w:type="spellEnd"/>
      <w:r w:rsidRPr="00E41A3A">
        <w:rPr>
          <w:rFonts w:ascii="Arial" w:hAnsi="Arial" w:cs="Arial"/>
          <w:color w:val="000000" w:themeColor="text1"/>
          <w:sz w:val="22"/>
          <w:szCs w:val="22"/>
        </w:rPr>
        <w:t xml:space="preserve">, and its sister software company </w:t>
      </w:r>
      <w:proofErr w:type="spellStart"/>
      <w:r w:rsidRPr="00E41A3A">
        <w:rPr>
          <w:rFonts w:ascii="Arial" w:hAnsi="Arial" w:cs="Arial"/>
          <w:color w:val="000000" w:themeColor="text1"/>
          <w:sz w:val="22"/>
          <w:szCs w:val="22"/>
        </w:rPr>
        <w:t>Eplan</w:t>
      </w:r>
      <w:proofErr w:type="spellEnd"/>
      <w:r w:rsidRPr="00E41A3A">
        <w:rPr>
          <w:rFonts w:ascii="Arial" w:hAnsi="Arial" w:cs="Arial"/>
          <w:color w:val="000000" w:themeColor="text1"/>
          <w:sz w:val="22"/>
          <w:szCs w:val="22"/>
        </w:rPr>
        <w:t xml:space="preserve">, have sought to create a seamless value chain for customers through enhanced process steps in engineering, design, work preparation and production.  This approach and the delivery of an end-to-end solution – from design software and digital twins to automated systems for modifying enclosures – means </w:t>
      </w:r>
      <w:proofErr w:type="spellStart"/>
      <w:r w:rsidRPr="00E41A3A">
        <w:rPr>
          <w:rFonts w:ascii="Arial" w:hAnsi="Arial" w:cs="Arial"/>
          <w:color w:val="000000" w:themeColor="text1"/>
          <w:sz w:val="22"/>
          <w:szCs w:val="22"/>
        </w:rPr>
        <w:t>Rittal</w:t>
      </w:r>
      <w:proofErr w:type="spellEnd"/>
      <w:r w:rsidRPr="00E41A3A">
        <w:rPr>
          <w:rFonts w:ascii="Arial" w:hAnsi="Arial" w:cs="Arial"/>
          <w:color w:val="000000" w:themeColor="text1"/>
          <w:sz w:val="22"/>
          <w:szCs w:val="22"/>
        </w:rPr>
        <w:t xml:space="preserve"> can give our customers boosted productivity and efficiency across all aspects of the enclosure creation process and beyond. </w:t>
      </w:r>
    </w:p>
    <w:p w:rsidR="00E41A3A" w:rsidRDefault="00E41A3A" w:rsidP="00316911">
      <w:pPr>
        <w:pStyle w:val="NormalWeb"/>
        <w:rPr>
          <w:rFonts w:ascii="Arial" w:hAnsi="Arial" w:cs="Arial"/>
          <w:color w:val="000000" w:themeColor="text1"/>
          <w:sz w:val="22"/>
          <w:szCs w:val="22"/>
        </w:rPr>
      </w:pPr>
      <w:r w:rsidRPr="00E41A3A">
        <w:rPr>
          <w:rFonts w:ascii="Arial" w:hAnsi="Arial" w:cs="Arial"/>
          <w:color w:val="000000" w:themeColor="text1"/>
          <w:sz w:val="22"/>
          <w:szCs w:val="22"/>
        </w:rPr>
        <w:t xml:space="preserve">We’re helping customers to capitalise on the myriad of opportunities that are being created across the global technology sector in automation, the Internet of Things and cloud-based computing. </w:t>
      </w:r>
    </w:p>
    <w:p w:rsidR="00E41A3A" w:rsidRDefault="00E41A3A" w:rsidP="00316911">
      <w:pPr>
        <w:pStyle w:val="NormalWeb"/>
        <w:rPr>
          <w:rFonts w:ascii="Arial" w:hAnsi="Arial" w:cs="Arial"/>
          <w:color w:val="000000" w:themeColor="text1"/>
          <w:sz w:val="22"/>
          <w:szCs w:val="22"/>
        </w:rPr>
      </w:pPr>
      <w:r w:rsidRPr="00E41A3A">
        <w:rPr>
          <w:rFonts w:ascii="Arial" w:hAnsi="Arial" w:cs="Arial"/>
          <w:color w:val="000000" w:themeColor="text1"/>
          <w:sz w:val="22"/>
          <w:szCs w:val="22"/>
        </w:rPr>
        <w:t xml:space="preserve">We’d like to thank our customers and all those who have helped us on our journey – here’s to the next forty years – and beyond. </w:t>
      </w:r>
    </w:p>
    <w:p w:rsidR="00E41A3A" w:rsidRPr="00E41A3A" w:rsidRDefault="00E41A3A" w:rsidP="00316911">
      <w:pPr>
        <w:pStyle w:val="NormalWeb"/>
        <w:rPr>
          <w:rFonts w:ascii="Arial" w:hAnsi="Arial" w:cs="Arial"/>
          <w:color w:val="000000" w:themeColor="text1"/>
          <w:sz w:val="22"/>
          <w:szCs w:val="22"/>
        </w:rPr>
      </w:pPr>
      <w:r w:rsidRPr="00E41A3A">
        <w:rPr>
          <w:rFonts w:ascii="Arial" w:hAnsi="Arial" w:cs="Arial"/>
          <w:color w:val="000000" w:themeColor="text1"/>
          <w:sz w:val="22"/>
          <w:szCs w:val="22"/>
        </w:rPr>
        <w:lastRenderedPageBreak/>
        <w:br/>
        <w:t xml:space="preserve">For more information visit </w:t>
      </w:r>
      <w:hyperlink r:id="rId7" w:history="1">
        <w:r w:rsidRPr="00E41A3A">
          <w:rPr>
            <w:rFonts w:ascii="Arial" w:hAnsi="Arial" w:cs="Arial"/>
            <w:color w:val="000000" w:themeColor="text1"/>
            <w:sz w:val="22"/>
            <w:szCs w:val="22"/>
            <w:u w:val="single"/>
          </w:rPr>
          <w:t>http://www.rittal.co.uk</w:t>
        </w:r>
      </w:hyperlink>
    </w:p>
    <w:p w:rsidR="00E41A3A" w:rsidRDefault="00E41A3A" w:rsidP="00316911">
      <w:pPr>
        <w:pStyle w:val="NormalWeb"/>
        <w:rPr>
          <w:color w:val="000000" w:themeColor="text1"/>
        </w:rPr>
      </w:pPr>
    </w:p>
    <w:p w:rsidR="00316911" w:rsidRPr="00E41A3A" w:rsidRDefault="00316911" w:rsidP="00316911">
      <w:pPr>
        <w:pStyle w:val="NormalWeb"/>
        <w:rPr>
          <w:color w:val="000000" w:themeColor="text1"/>
        </w:rPr>
      </w:pPr>
      <w:r w:rsidRPr="00E41A3A">
        <w:rPr>
          <w:rStyle w:val="Strong"/>
          <w:rFonts w:ascii="Arial" w:hAnsi="Arial" w:cs="Arial"/>
          <w:color w:val="000000" w:themeColor="text1"/>
          <w:sz w:val="18"/>
          <w:szCs w:val="18"/>
        </w:rPr>
        <w:t>Notes to Editors</w:t>
      </w:r>
    </w:p>
    <w:p w:rsidR="00316911" w:rsidRPr="00E41A3A" w:rsidRDefault="00316911" w:rsidP="00316911">
      <w:pPr>
        <w:pStyle w:val="NormalWeb"/>
        <w:rPr>
          <w:color w:val="000000" w:themeColor="text1"/>
        </w:rPr>
      </w:pPr>
      <w:proofErr w:type="spellStart"/>
      <w:r w:rsidRPr="00E41A3A">
        <w:rPr>
          <w:rFonts w:ascii="Arial" w:hAnsi="Arial" w:cs="Arial"/>
          <w:color w:val="000000" w:themeColor="text1"/>
          <w:sz w:val="18"/>
          <w:szCs w:val="18"/>
        </w:rPr>
        <w:t>Rittal</w:t>
      </w:r>
      <w:proofErr w:type="spellEnd"/>
      <w:r w:rsidRPr="00E41A3A">
        <w:rPr>
          <w:rFonts w:ascii="Arial" w:hAnsi="Arial" w:cs="Arial"/>
          <w:color w:val="000000" w:themeColor="text1"/>
          <w:sz w:val="18"/>
          <w:szCs w:val="18"/>
        </w:rPr>
        <w:t xml:space="preserve">, headquartered in </w:t>
      </w:r>
      <w:proofErr w:type="spellStart"/>
      <w:r w:rsidRPr="00E41A3A">
        <w:rPr>
          <w:rFonts w:ascii="Arial" w:hAnsi="Arial" w:cs="Arial"/>
          <w:color w:val="000000" w:themeColor="text1"/>
          <w:sz w:val="18"/>
          <w:szCs w:val="18"/>
        </w:rPr>
        <w:t>Herborn</w:t>
      </w:r>
      <w:proofErr w:type="spellEnd"/>
      <w:r w:rsidRPr="00E41A3A">
        <w:rPr>
          <w:rFonts w:ascii="Arial" w:hAnsi="Arial" w:cs="Arial"/>
          <w:color w:val="000000" w:themeColor="text1"/>
          <w:sz w:val="18"/>
          <w:szCs w:val="18"/>
        </w:rPr>
        <w:t xml:space="preserve">, Hessen, Germany, is a leading global provider of solutions for industrial enclosures, power distribution, climate control and IT infrastructure, as well as software and services. Systems made by </w:t>
      </w:r>
      <w:proofErr w:type="spellStart"/>
      <w:r w:rsidRPr="00E41A3A">
        <w:rPr>
          <w:rFonts w:ascii="Arial" w:hAnsi="Arial" w:cs="Arial"/>
          <w:color w:val="000000" w:themeColor="text1"/>
          <w:sz w:val="18"/>
          <w:szCs w:val="18"/>
        </w:rPr>
        <w:t>Rittal</w:t>
      </w:r>
      <w:proofErr w:type="spellEnd"/>
      <w:r w:rsidRPr="00E41A3A">
        <w:rPr>
          <w:rFonts w:ascii="Arial" w:hAnsi="Arial" w:cs="Arial"/>
          <w:color w:val="000000" w:themeColor="text1"/>
          <w:sz w:val="18"/>
          <w:szCs w:val="18"/>
        </w:rPr>
        <w:t xml:space="preserve"> are deployed across a variety of industrial and IT applications, including vertical sectors such as the transport industry, power generation, mechanical and plant engineering, IT and telecommunications. </w:t>
      </w:r>
      <w:proofErr w:type="spellStart"/>
      <w:r w:rsidRPr="00E41A3A">
        <w:rPr>
          <w:rFonts w:ascii="Arial" w:hAnsi="Arial" w:cs="Arial"/>
          <w:color w:val="000000" w:themeColor="text1"/>
          <w:sz w:val="18"/>
          <w:szCs w:val="18"/>
        </w:rPr>
        <w:t>Rittal</w:t>
      </w:r>
      <w:proofErr w:type="spellEnd"/>
      <w:r w:rsidRPr="00E41A3A">
        <w:rPr>
          <w:rFonts w:ascii="Arial" w:hAnsi="Arial" w:cs="Arial"/>
          <w:color w:val="000000" w:themeColor="text1"/>
          <w:sz w:val="18"/>
          <w:szCs w:val="18"/>
        </w:rPr>
        <w:t xml:space="preserve"> is active worldwide with 10,000 employees and 58 subsidiaries.</w:t>
      </w:r>
    </w:p>
    <w:p w:rsidR="00316911" w:rsidRPr="00E41A3A" w:rsidRDefault="00316911" w:rsidP="00316911">
      <w:pPr>
        <w:pStyle w:val="NormalWeb"/>
        <w:rPr>
          <w:color w:val="000000" w:themeColor="text1"/>
        </w:rPr>
      </w:pPr>
      <w:r w:rsidRPr="00E41A3A">
        <w:rPr>
          <w:rFonts w:ascii="Arial" w:hAnsi="Arial" w:cs="Arial"/>
          <w:color w:val="000000" w:themeColor="text1"/>
          <w:sz w:val="18"/>
          <w:szCs w:val="18"/>
        </w:rPr>
        <w:t xml:space="preserve">Its broad product range includes infrastructure solutions for modular and energy-efficient data centres with innovative concepts for the security of physical data and systems. Leading software providers </w:t>
      </w:r>
      <w:proofErr w:type="spellStart"/>
      <w:r w:rsidRPr="00E41A3A">
        <w:rPr>
          <w:rFonts w:ascii="Arial" w:hAnsi="Arial" w:cs="Arial"/>
          <w:color w:val="000000" w:themeColor="text1"/>
          <w:sz w:val="18"/>
          <w:szCs w:val="18"/>
        </w:rPr>
        <w:t>Eplan</w:t>
      </w:r>
      <w:proofErr w:type="spellEnd"/>
      <w:r w:rsidRPr="00E41A3A">
        <w:rPr>
          <w:rFonts w:ascii="Arial" w:hAnsi="Arial" w:cs="Arial"/>
          <w:color w:val="000000" w:themeColor="text1"/>
          <w:sz w:val="18"/>
          <w:szCs w:val="18"/>
        </w:rPr>
        <w:t xml:space="preserve"> and </w:t>
      </w:r>
      <w:proofErr w:type="spellStart"/>
      <w:r w:rsidRPr="00E41A3A">
        <w:rPr>
          <w:rFonts w:ascii="Arial" w:hAnsi="Arial" w:cs="Arial"/>
          <w:color w:val="000000" w:themeColor="text1"/>
          <w:sz w:val="18"/>
          <w:szCs w:val="18"/>
        </w:rPr>
        <w:t>Cideon</w:t>
      </w:r>
      <w:proofErr w:type="spellEnd"/>
      <w:r w:rsidRPr="00E41A3A">
        <w:rPr>
          <w:rFonts w:ascii="Arial" w:hAnsi="Arial" w:cs="Arial"/>
          <w:color w:val="000000" w:themeColor="text1"/>
          <w:sz w:val="18"/>
          <w:szCs w:val="18"/>
        </w:rPr>
        <w:t xml:space="preserve"> complement the value chain, providing interdisciplinary engineering solutions, while </w:t>
      </w:r>
      <w:proofErr w:type="spellStart"/>
      <w:r w:rsidRPr="00E41A3A">
        <w:rPr>
          <w:rFonts w:ascii="Arial" w:hAnsi="Arial" w:cs="Arial"/>
          <w:color w:val="000000" w:themeColor="text1"/>
          <w:sz w:val="18"/>
          <w:szCs w:val="18"/>
        </w:rPr>
        <w:t>Rittal</w:t>
      </w:r>
      <w:proofErr w:type="spellEnd"/>
      <w:r w:rsidRPr="00E41A3A">
        <w:rPr>
          <w:rFonts w:ascii="Arial" w:hAnsi="Arial" w:cs="Arial"/>
          <w:color w:val="000000" w:themeColor="text1"/>
          <w:sz w:val="18"/>
          <w:szCs w:val="18"/>
        </w:rPr>
        <w:t xml:space="preserve"> Automation Systems offers automation systems for switchgear construction.</w:t>
      </w:r>
    </w:p>
    <w:p w:rsidR="00316911" w:rsidRPr="00E41A3A" w:rsidRDefault="00316911" w:rsidP="00316911">
      <w:pPr>
        <w:pStyle w:val="NormalWeb"/>
        <w:rPr>
          <w:color w:val="000000" w:themeColor="text1"/>
        </w:rPr>
      </w:pPr>
      <w:r w:rsidRPr="00E41A3A">
        <w:rPr>
          <w:rFonts w:ascii="Arial" w:hAnsi="Arial" w:cs="Arial"/>
          <w:color w:val="000000" w:themeColor="text1"/>
          <w:sz w:val="18"/>
          <w:szCs w:val="18"/>
        </w:rPr>
        <w:t xml:space="preserve">Founded in </w:t>
      </w:r>
      <w:proofErr w:type="spellStart"/>
      <w:r w:rsidRPr="00E41A3A">
        <w:rPr>
          <w:rFonts w:ascii="Arial" w:hAnsi="Arial" w:cs="Arial"/>
          <w:color w:val="000000" w:themeColor="text1"/>
          <w:sz w:val="18"/>
          <w:szCs w:val="18"/>
        </w:rPr>
        <w:t>Herborn</w:t>
      </w:r>
      <w:proofErr w:type="spellEnd"/>
      <w:r w:rsidRPr="00E41A3A">
        <w:rPr>
          <w:rFonts w:ascii="Arial" w:hAnsi="Arial" w:cs="Arial"/>
          <w:color w:val="000000" w:themeColor="text1"/>
          <w:sz w:val="18"/>
          <w:szCs w:val="18"/>
        </w:rPr>
        <w:t xml:space="preserve"> in 1961 and still run by its owner, </w:t>
      </w:r>
      <w:proofErr w:type="spellStart"/>
      <w:r w:rsidRPr="00E41A3A">
        <w:rPr>
          <w:rFonts w:ascii="Arial" w:hAnsi="Arial" w:cs="Arial"/>
          <w:color w:val="000000" w:themeColor="text1"/>
          <w:sz w:val="18"/>
          <w:szCs w:val="18"/>
        </w:rPr>
        <w:t>Rittal</w:t>
      </w:r>
      <w:proofErr w:type="spellEnd"/>
      <w:r w:rsidRPr="00E41A3A">
        <w:rPr>
          <w:rFonts w:ascii="Arial" w:hAnsi="Arial" w:cs="Arial"/>
          <w:color w:val="000000" w:themeColor="text1"/>
          <w:sz w:val="18"/>
          <w:szCs w:val="18"/>
        </w:rPr>
        <w:t xml:space="preserve"> is the largest company in the </w:t>
      </w:r>
      <w:proofErr w:type="spellStart"/>
      <w:r w:rsidRPr="00E41A3A">
        <w:rPr>
          <w:rFonts w:ascii="Arial" w:hAnsi="Arial" w:cs="Arial"/>
          <w:color w:val="000000" w:themeColor="text1"/>
          <w:sz w:val="18"/>
          <w:szCs w:val="18"/>
        </w:rPr>
        <w:t>Friedhelm</w:t>
      </w:r>
      <w:proofErr w:type="spellEnd"/>
      <w:r w:rsidRPr="00E41A3A">
        <w:rPr>
          <w:rFonts w:ascii="Arial" w:hAnsi="Arial" w:cs="Arial"/>
          <w:color w:val="000000" w:themeColor="text1"/>
          <w:sz w:val="18"/>
          <w:szCs w:val="18"/>
        </w:rPr>
        <w:t xml:space="preserve"> </w:t>
      </w:r>
      <w:proofErr w:type="spellStart"/>
      <w:r w:rsidRPr="00E41A3A">
        <w:rPr>
          <w:rFonts w:ascii="Arial" w:hAnsi="Arial" w:cs="Arial"/>
          <w:color w:val="000000" w:themeColor="text1"/>
          <w:sz w:val="18"/>
          <w:szCs w:val="18"/>
        </w:rPr>
        <w:t>Loh</w:t>
      </w:r>
      <w:proofErr w:type="spellEnd"/>
      <w:r w:rsidRPr="00E41A3A">
        <w:rPr>
          <w:rFonts w:ascii="Arial" w:hAnsi="Arial" w:cs="Arial"/>
          <w:color w:val="000000" w:themeColor="text1"/>
          <w:sz w:val="18"/>
          <w:szCs w:val="18"/>
        </w:rPr>
        <w:t xml:space="preserve"> Group</w:t>
      </w:r>
      <w:r w:rsidRPr="00E41A3A">
        <w:rPr>
          <w:rStyle w:val="Emphasis"/>
          <w:rFonts w:ascii="Arial" w:hAnsi="Arial" w:cs="Arial"/>
          <w:color w:val="000000" w:themeColor="text1"/>
          <w:sz w:val="18"/>
          <w:szCs w:val="18"/>
        </w:rPr>
        <w:t>.</w:t>
      </w:r>
      <w:r w:rsidRPr="00E41A3A">
        <w:rPr>
          <w:rFonts w:ascii="Arial" w:hAnsi="Arial" w:cs="Arial"/>
          <w:color w:val="000000" w:themeColor="text1"/>
          <w:sz w:val="18"/>
          <w:szCs w:val="18"/>
        </w:rPr>
        <w:t xml:space="preserve"> The </w:t>
      </w:r>
      <w:proofErr w:type="spellStart"/>
      <w:r w:rsidRPr="00E41A3A">
        <w:rPr>
          <w:rFonts w:ascii="Arial" w:hAnsi="Arial" w:cs="Arial"/>
          <w:color w:val="000000" w:themeColor="text1"/>
          <w:sz w:val="18"/>
          <w:szCs w:val="18"/>
        </w:rPr>
        <w:t>Friedhelm</w:t>
      </w:r>
      <w:proofErr w:type="spellEnd"/>
      <w:r w:rsidRPr="00E41A3A">
        <w:rPr>
          <w:rFonts w:ascii="Arial" w:hAnsi="Arial" w:cs="Arial"/>
          <w:color w:val="000000" w:themeColor="text1"/>
          <w:sz w:val="18"/>
          <w:szCs w:val="18"/>
        </w:rPr>
        <w:t xml:space="preserve"> </w:t>
      </w:r>
      <w:proofErr w:type="spellStart"/>
      <w:r w:rsidRPr="00E41A3A">
        <w:rPr>
          <w:rFonts w:ascii="Arial" w:hAnsi="Arial" w:cs="Arial"/>
          <w:color w:val="000000" w:themeColor="text1"/>
          <w:sz w:val="18"/>
          <w:szCs w:val="18"/>
        </w:rPr>
        <w:t>Loh</w:t>
      </w:r>
      <w:proofErr w:type="spellEnd"/>
      <w:r w:rsidRPr="00E41A3A">
        <w:rPr>
          <w:rFonts w:ascii="Arial" w:hAnsi="Arial" w:cs="Arial"/>
          <w:color w:val="000000" w:themeColor="text1"/>
          <w:sz w:val="18"/>
          <w:szCs w:val="18"/>
        </w:rPr>
        <w:t xml:space="preserve"> Group operates worldwide with 18 production sites and 78 international subsidiaries. The entire group employs more than 11,500 people and generated revenues of around €2.2 billion in 2014. For the seventh time in succession, the family business has won the accolade “Top German Employer” in 2015.</w:t>
      </w:r>
    </w:p>
    <w:p w:rsidR="00316911" w:rsidRPr="00E41A3A" w:rsidRDefault="00316911" w:rsidP="00316911">
      <w:pPr>
        <w:pStyle w:val="NormalWeb"/>
        <w:rPr>
          <w:color w:val="000000" w:themeColor="text1"/>
        </w:rPr>
      </w:pPr>
      <w:r w:rsidRPr="00E41A3A">
        <w:rPr>
          <w:rFonts w:ascii="Arial" w:hAnsi="Arial" w:cs="Arial"/>
          <w:color w:val="000000" w:themeColor="text1"/>
          <w:sz w:val="18"/>
          <w:szCs w:val="18"/>
        </w:rPr>
        <w:t xml:space="preserve">Further information can be found at </w:t>
      </w:r>
      <w:hyperlink r:id="rId8" w:history="1">
        <w:r w:rsidRPr="00E41A3A">
          <w:rPr>
            <w:rStyle w:val="Hyperlink"/>
            <w:rFonts w:ascii="Arial" w:hAnsi="Arial" w:cs="Arial"/>
            <w:color w:val="000000" w:themeColor="text1"/>
            <w:sz w:val="18"/>
            <w:szCs w:val="18"/>
          </w:rPr>
          <w:t>www.rittal.com</w:t>
        </w:r>
      </w:hyperlink>
      <w:r w:rsidRPr="00E41A3A">
        <w:rPr>
          <w:rFonts w:ascii="Arial" w:hAnsi="Arial" w:cs="Arial"/>
          <w:color w:val="000000" w:themeColor="text1"/>
          <w:sz w:val="18"/>
          <w:szCs w:val="18"/>
        </w:rPr>
        <w:t xml:space="preserve"> and </w:t>
      </w:r>
      <w:hyperlink r:id="rId9" w:history="1">
        <w:r w:rsidRPr="00E41A3A">
          <w:rPr>
            <w:rStyle w:val="Hyperlink"/>
            <w:rFonts w:ascii="Arial" w:hAnsi="Arial" w:cs="Arial"/>
            <w:color w:val="000000" w:themeColor="text1"/>
            <w:sz w:val="18"/>
            <w:szCs w:val="18"/>
          </w:rPr>
          <w:t>www.friedhelm-loh-group.com</w:t>
        </w:r>
      </w:hyperlink>
      <w:r w:rsidRPr="00E41A3A">
        <w:rPr>
          <w:rFonts w:ascii="Arial" w:hAnsi="Arial" w:cs="Arial"/>
          <w:color w:val="000000" w:themeColor="text1"/>
          <w:sz w:val="18"/>
          <w:szCs w:val="18"/>
        </w:rPr>
        <w:t>.</w:t>
      </w:r>
    </w:p>
    <w:tbl>
      <w:tblPr>
        <w:tblW w:w="5000" w:type="pct"/>
        <w:tblCellSpacing w:w="0" w:type="dxa"/>
        <w:tblCellMar>
          <w:left w:w="0" w:type="dxa"/>
          <w:right w:w="0" w:type="dxa"/>
        </w:tblCellMar>
        <w:tblLook w:val="04A0" w:firstRow="1" w:lastRow="0" w:firstColumn="1" w:lastColumn="0" w:noHBand="0" w:noVBand="1"/>
      </w:tblPr>
      <w:tblGrid>
        <w:gridCol w:w="9070"/>
      </w:tblGrid>
      <w:tr w:rsidR="00E41A3A" w:rsidRPr="00E41A3A" w:rsidTr="00316911">
        <w:trPr>
          <w:tblCellSpacing w:w="0" w:type="dxa"/>
        </w:trPr>
        <w:tc>
          <w:tcPr>
            <w:tcW w:w="0" w:type="auto"/>
            <w:vAlign w:val="center"/>
            <w:hideMark/>
          </w:tcPr>
          <w:p w:rsidR="00316911" w:rsidRPr="00E41A3A" w:rsidRDefault="00316911">
            <w:pPr>
              <w:rPr>
                <w:color w:val="000000" w:themeColor="text1"/>
              </w:rPr>
            </w:pPr>
            <w:r w:rsidRPr="00E41A3A">
              <w:rPr>
                <w:color w:val="000000" w:themeColor="text1"/>
              </w:rPr>
              <w:t> </w:t>
            </w:r>
            <w:r w:rsidRPr="00E41A3A">
              <w:rPr>
                <w:rFonts w:cs="Arial"/>
                <w:color w:val="000000" w:themeColor="text1"/>
                <w:sz w:val="18"/>
                <w:szCs w:val="18"/>
                <w:shd w:val="clear" w:color="auto" w:fill="FFFFFF"/>
              </w:rPr>
              <w:t xml:space="preserve">If you would like to stop receiving emails from this sender, simply </w:t>
            </w:r>
            <w:hyperlink r:id="rId10" w:history="1">
              <w:r w:rsidRPr="00E41A3A">
                <w:rPr>
                  <w:rStyle w:val="Hyperlink"/>
                  <w:rFonts w:cs="Arial"/>
                  <w:color w:val="000000" w:themeColor="text1"/>
                  <w:sz w:val="18"/>
                  <w:szCs w:val="18"/>
                  <w:shd w:val="clear" w:color="auto" w:fill="FFFFFF"/>
                </w:rPr>
                <w:t>unsubscribe</w:t>
              </w:r>
            </w:hyperlink>
            <w:r w:rsidRPr="00E41A3A">
              <w:rPr>
                <w:rFonts w:cs="Arial"/>
                <w:color w:val="000000" w:themeColor="text1"/>
                <w:sz w:val="18"/>
                <w:szCs w:val="18"/>
                <w:shd w:val="clear" w:color="auto" w:fill="FFFFFF"/>
              </w:rPr>
              <w:t>.</w:t>
            </w:r>
          </w:p>
        </w:tc>
      </w:tr>
    </w:tbl>
    <w:p w:rsidR="00316911" w:rsidRPr="00E41A3A" w:rsidRDefault="00316911" w:rsidP="00316911">
      <w:pPr>
        <w:pStyle w:val="NormalWeb"/>
        <w:rPr>
          <w:color w:val="000000" w:themeColor="text1"/>
        </w:rPr>
      </w:pPr>
      <w:r w:rsidRPr="00E41A3A">
        <w:rPr>
          <w:color w:val="000000" w:themeColor="text1"/>
        </w:rPr>
        <w:t> </w:t>
      </w:r>
    </w:p>
    <w:p w:rsidR="00316911" w:rsidRPr="00E41A3A" w:rsidRDefault="00316911" w:rsidP="00316911">
      <w:pPr>
        <w:pStyle w:val="NormalWeb"/>
        <w:rPr>
          <w:color w:val="000000" w:themeColor="text1"/>
        </w:rPr>
      </w:pPr>
      <w:r w:rsidRPr="00E41A3A">
        <w:rPr>
          <w:noProof/>
          <w:color w:val="000000" w:themeColor="text1"/>
        </w:rPr>
        <mc:AlternateContent>
          <mc:Choice Requires="wps">
            <w:drawing>
              <wp:inline distT="0" distB="0" distL="0" distR="0">
                <wp:extent cx="304800" cy="304800"/>
                <wp:effectExtent l="0" t="0" r="0" b="0"/>
                <wp:docPr id="3" name="Rectangle 3" descr="C:\Users\Caroline.Burden\AppData\Local\Temp\notes3FA69B\~web3717.ht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FE0BF2"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PI4887gIAAAQGAAAOAAAA&#10;AAAAAAAAAAAAAC4CAABkcnMvZTJvRG9jLnhtbFBLAQItABQABgAIAAAAIQBMoOks2AAAAAMBAAAP&#10;AAAAAAAAAAAAAAAAAEgFAABkcnMvZG93bnJldi54bWxQSwUGAAAAAAQABADzAAAATQYAAAAA&#10;" filled="f" stroked="f">
                <o:lock v:ext="edit" aspectratio="t"/>
                <w10:anchorlock/>
              </v:rect>
            </w:pict>
          </mc:Fallback>
        </mc:AlternateContent>
      </w:r>
    </w:p>
    <w:p w:rsidR="00067742" w:rsidRPr="00E41A3A" w:rsidRDefault="00067742" w:rsidP="00067742">
      <w:pPr>
        <w:pStyle w:val="NormalWeb"/>
        <w:rPr>
          <w:color w:val="000000" w:themeColor="text1"/>
        </w:rPr>
      </w:pPr>
      <w:r w:rsidRPr="00E41A3A">
        <w:rPr>
          <w:color w:val="000000" w:themeColor="text1"/>
        </w:rPr>
        <w:br/>
        <w:t> </w:t>
      </w:r>
    </w:p>
    <w:p w:rsidR="00067742" w:rsidRPr="00E41A3A" w:rsidRDefault="00067742" w:rsidP="00316911">
      <w:pPr>
        <w:pStyle w:val="NormalWeb"/>
        <w:spacing w:before="0" w:beforeAutospacing="0" w:after="0" w:afterAutospacing="0"/>
        <w:rPr>
          <w:color w:val="000000" w:themeColor="text1"/>
        </w:rPr>
      </w:pPr>
    </w:p>
    <w:p w:rsidR="00067742" w:rsidRPr="00E41A3A" w:rsidRDefault="00067742" w:rsidP="00067742">
      <w:pPr>
        <w:ind w:firstLine="708"/>
        <w:rPr>
          <w:color w:val="000000" w:themeColor="text1"/>
          <w:lang w:val="en-GB" w:eastAsia="en-GB"/>
        </w:rPr>
      </w:pPr>
    </w:p>
    <w:sectPr w:rsidR="00067742" w:rsidRPr="00E41A3A" w:rsidSect="00587E57">
      <w:headerReference w:type="default" r:id="rId11"/>
      <w:footerReference w:type="default" r:id="rId12"/>
      <w:headerReference w:type="first" r:id="rId13"/>
      <w:footerReference w:type="first" r:id="rId14"/>
      <w:pgSz w:w="11906" w:h="16838"/>
      <w:pgMar w:top="2835"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8AF" w:rsidRDefault="005128AF">
      <w:r>
        <w:separator/>
      </w:r>
    </w:p>
  </w:endnote>
  <w:endnote w:type="continuationSeparator" w:id="0">
    <w:p w:rsidR="005128AF" w:rsidRDefault="00512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65" w:rsidRPr="008C6F46" w:rsidRDefault="00AD2165" w:rsidP="00AD2165">
    <w:pPr>
      <w:pStyle w:val="Footer"/>
      <w:framePr w:wrap="around" w:vAnchor="text" w:hAnchor="margin" w:xAlign="right" w:y="1"/>
      <w:jc w:val="right"/>
      <w:rPr>
        <w:rFonts w:cs="Arial"/>
        <w:sz w:val="22"/>
        <w:szCs w:val="22"/>
      </w:rPr>
    </w:pPr>
    <w:r>
      <w:rPr>
        <w:rStyle w:val="PageNumber"/>
        <w:rFonts w:cs="Arial"/>
        <w:sz w:val="22"/>
        <w:szCs w:val="22"/>
      </w:rPr>
      <w:t>Page</w:t>
    </w:r>
    <w:r w:rsidRPr="008C6F46">
      <w:rPr>
        <w:rStyle w:val="PageNumber"/>
        <w:rFonts w:cs="Arial"/>
        <w:sz w:val="22"/>
        <w:szCs w:val="22"/>
      </w:rPr>
      <w:t xml:space="preserve"> </w:t>
    </w:r>
    <w:r w:rsidRPr="008C6F46">
      <w:rPr>
        <w:rStyle w:val="PageNumber"/>
        <w:rFonts w:cs="Arial"/>
        <w:sz w:val="22"/>
        <w:szCs w:val="22"/>
      </w:rPr>
      <w:fldChar w:fldCharType="begin"/>
    </w:r>
    <w:r w:rsidRPr="008C6F46">
      <w:rPr>
        <w:rStyle w:val="PageNumber"/>
        <w:rFonts w:cs="Arial"/>
        <w:sz w:val="22"/>
        <w:szCs w:val="22"/>
      </w:rPr>
      <w:instrText xml:space="preserve"> PAGE </w:instrText>
    </w:r>
    <w:r w:rsidRPr="008C6F46">
      <w:rPr>
        <w:rStyle w:val="PageNumber"/>
        <w:rFonts w:cs="Arial"/>
        <w:sz w:val="22"/>
        <w:szCs w:val="22"/>
      </w:rPr>
      <w:fldChar w:fldCharType="separate"/>
    </w:r>
    <w:r w:rsidR="00F01A7C">
      <w:rPr>
        <w:rStyle w:val="PageNumber"/>
        <w:rFonts w:cs="Arial"/>
        <w:noProof/>
        <w:sz w:val="22"/>
        <w:szCs w:val="22"/>
      </w:rPr>
      <w:t>2</w:t>
    </w:r>
    <w:r w:rsidRPr="008C6F46">
      <w:rPr>
        <w:rStyle w:val="PageNumber"/>
        <w:rFonts w:cs="Arial"/>
        <w:sz w:val="22"/>
        <w:szCs w:val="22"/>
      </w:rPr>
      <w:fldChar w:fldCharType="end"/>
    </w:r>
  </w:p>
  <w:p w:rsidR="00BD385F" w:rsidRDefault="00BD385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85F" w:rsidRDefault="00BD385F">
    <w:pPr>
      <w:pStyle w:val="Footer"/>
      <w:jc w:val="right"/>
      <w:rPr>
        <w:rFonts w:cs="Arial"/>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8AF" w:rsidRDefault="005128AF">
      <w:r>
        <w:separator/>
      </w:r>
    </w:p>
  </w:footnote>
  <w:footnote w:type="continuationSeparator" w:id="0">
    <w:p w:rsidR="005128AF" w:rsidRDefault="00512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34" w:rsidRDefault="00915F34" w:rsidP="00915F34">
    <w:pPr>
      <w:pStyle w:val="Header"/>
      <w:spacing w:after="60"/>
      <w:rPr>
        <w:rFonts w:cs="Arial"/>
        <w:b/>
        <w:bCs/>
        <w:i/>
        <w:iCs/>
        <w:spacing w:val="40"/>
        <w:sz w:val="32"/>
        <w:lang w:val="en-GB"/>
      </w:rPr>
    </w:pPr>
    <w:r>
      <w:rPr>
        <w:rFonts w:cs="Arial"/>
        <w:b/>
        <w:bCs/>
        <w:i/>
        <w:iCs/>
        <w:spacing w:val="40"/>
        <w:sz w:val="32"/>
        <w:lang w:val="en-GB"/>
      </w:rPr>
      <w:t>Press release</w:t>
    </w:r>
  </w:p>
  <w:p w:rsidR="00915F34" w:rsidRDefault="00682CA0" w:rsidP="00915F34">
    <w:pPr>
      <w:pStyle w:val="Header"/>
    </w:pPr>
    <w:proofErr w:type="spellStart"/>
    <w:smartTag w:uri="urn:schemas-microsoft-com:office:smarttags" w:element="PersonName">
      <w:r>
        <w:rPr>
          <w:rFonts w:cs="Arial"/>
          <w:sz w:val="22"/>
          <w:lang w:val="en-GB"/>
        </w:rPr>
        <w:t>Rittal</w:t>
      </w:r>
    </w:smartTag>
    <w:proofErr w:type="spellEnd"/>
    <w:r>
      <w:rPr>
        <w:rFonts w:cs="Arial"/>
        <w:sz w:val="22"/>
        <w:lang w:val="en-GB"/>
      </w:rPr>
      <w:t xml:space="preserve"> Limited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85F" w:rsidRDefault="00D63691">
    <w:pPr>
      <w:pStyle w:val="Header"/>
      <w:spacing w:after="60"/>
      <w:rPr>
        <w:rFonts w:cs="Arial"/>
        <w:b/>
        <w:bCs/>
        <w:i/>
        <w:iCs/>
        <w:spacing w:val="40"/>
        <w:sz w:val="32"/>
        <w:lang w:val="en-GB"/>
      </w:rPr>
    </w:pPr>
    <w:r>
      <w:rPr>
        <w:rFonts w:cs="Arial"/>
        <w:b/>
        <w:bCs/>
        <w:i/>
        <w:iCs/>
        <w:noProof/>
        <w:spacing w:val="40"/>
        <w:lang w:val="en-GB" w:eastAsia="en-GB"/>
      </w:rPr>
      <mc:AlternateContent>
        <mc:Choice Requires="wps">
          <w:drawing>
            <wp:anchor distT="0" distB="0" distL="114300" distR="114300" simplePos="0" relativeHeight="251657728" behindDoc="0" locked="0" layoutInCell="1" allowOverlap="1">
              <wp:simplePos x="0" y="0"/>
              <wp:positionH relativeFrom="column">
                <wp:posOffset>5157470</wp:posOffset>
              </wp:positionH>
              <wp:positionV relativeFrom="paragraph">
                <wp:posOffset>-19685</wp:posOffset>
              </wp:positionV>
              <wp:extent cx="1097280" cy="1386840"/>
              <wp:effectExtent l="0" t="2540" r="0" b="127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385F" w:rsidRDefault="00D63691">
                          <w:pPr>
                            <w:ind w:right="-30"/>
                          </w:pPr>
                          <w:r>
                            <w:rPr>
                              <w:noProof/>
                              <w:lang w:val="en-GB" w:eastAsia="en-GB"/>
                            </w:rPr>
                            <w:drawing>
                              <wp:inline distT="0" distB="0" distL="0" distR="0">
                                <wp:extent cx="914400" cy="1276350"/>
                                <wp:effectExtent l="0" t="0" r="0" b="0"/>
                                <wp:docPr id="2" name="Picture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406.1pt;margin-top:-1.55pt;width:86.4pt;height:109.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" stroked="f">
              <v:textbox>
                <w:txbxContent>
                  <w:p w:rsidR="00BD385F" w:rsidRDefault="00D63691">
                    <w:pPr>
                      <w:ind w:right="-30"/>
                    </w:pPr>
                    <w:r>
                      <w:rPr>
                        <w:noProof/>
                        <w:lang w:val="en-GB" w:eastAsia="en-GB"/>
                      </w:rPr>
                      <w:drawing>
                        <wp:inline distT="0" distB="0" distL="0" distR="0">
                          <wp:extent cx="914400" cy="1276350"/>
                          <wp:effectExtent l="0" t="0" r="0" b="0"/>
                          <wp:docPr id="2" name="Picture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sidR="00BD385F">
      <w:rPr>
        <w:rFonts w:cs="Arial"/>
        <w:b/>
        <w:bCs/>
        <w:i/>
        <w:iCs/>
        <w:spacing w:val="40"/>
        <w:sz w:val="32"/>
        <w:lang w:val="en-GB"/>
      </w:rPr>
      <w:t>Press</w:t>
    </w:r>
    <w:r w:rsidR="005C3F37">
      <w:rPr>
        <w:rFonts w:cs="Arial"/>
        <w:b/>
        <w:bCs/>
        <w:i/>
        <w:iCs/>
        <w:spacing w:val="40"/>
        <w:sz w:val="32"/>
        <w:lang w:val="en-GB"/>
      </w:rPr>
      <w:t xml:space="preserve"> release</w:t>
    </w:r>
  </w:p>
  <w:p w:rsidR="00BD385F" w:rsidRDefault="00682CA0">
    <w:pPr>
      <w:pStyle w:val="Header"/>
    </w:pPr>
    <w:proofErr w:type="spellStart"/>
    <w:smartTag w:uri="urn:schemas-microsoft-com:office:smarttags" w:element="PersonName">
      <w:r>
        <w:rPr>
          <w:rFonts w:cs="Arial"/>
          <w:sz w:val="22"/>
          <w:lang w:val="en-GB"/>
        </w:rPr>
        <w:t>Rittal</w:t>
      </w:r>
    </w:smartTag>
    <w:proofErr w:type="spellEnd"/>
    <w:r>
      <w:rPr>
        <w:rFonts w:cs="Arial"/>
        <w:sz w:val="22"/>
        <w:lang w:val="en-GB"/>
      </w:rPr>
      <w:t xml:space="preserve"> Limited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319F5"/>
    <w:multiLevelType w:val="multilevel"/>
    <w:tmpl w:val="F3F6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72040"/>
    <w:multiLevelType w:val="multilevel"/>
    <w:tmpl w:val="DBB2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305"/>
    <w:rsid w:val="000241B4"/>
    <w:rsid w:val="000403FA"/>
    <w:rsid w:val="00043C23"/>
    <w:rsid w:val="00046795"/>
    <w:rsid w:val="00067742"/>
    <w:rsid w:val="000731AE"/>
    <w:rsid w:val="000930D0"/>
    <w:rsid w:val="000C0A31"/>
    <w:rsid w:val="000D172D"/>
    <w:rsid w:val="000D2061"/>
    <w:rsid w:val="00121D9E"/>
    <w:rsid w:val="00132542"/>
    <w:rsid w:val="00153C41"/>
    <w:rsid w:val="00160E2E"/>
    <w:rsid w:val="00164A83"/>
    <w:rsid w:val="0016550B"/>
    <w:rsid w:val="001A0096"/>
    <w:rsid w:val="001C0D41"/>
    <w:rsid w:val="001D5291"/>
    <w:rsid w:val="001D5C9A"/>
    <w:rsid w:val="001F56CD"/>
    <w:rsid w:val="0020260B"/>
    <w:rsid w:val="00235500"/>
    <w:rsid w:val="002356B9"/>
    <w:rsid w:val="00255323"/>
    <w:rsid w:val="00292FC3"/>
    <w:rsid w:val="002A7F01"/>
    <w:rsid w:val="002B5119"/>
    <w:rsid w:val="002C55C6"/>
    <w:rsid w:val="002D7917"/>
    <w:rsid w:val="002E1FB4"/>
    <w:rsid w:val="00303116"/>
    <w:rsid w:val="00304E7B"/>
    <w:rsid w:val="00316911"/>
    <w:rsid w:val="0032571B"/>
    <w:rsid w:val="003420B9"/>
    <w:rsid w:val="00343B95"/>
    <w:rsid w:val="00345A10"/>
    <w:rsid w:val="003665AD"/>
    <w:rsid w:val="003831E6"/>
    <w:rsid w:val="00385CC8"/>
    <w:rsid w:val="0039594F"/>
    <w:rsid w:val="003A2AA5"/>
    <w:rsid w:val="003E5835"/>
    <w:rsid w:val="003E749B"/>
    <w:rsid w:val="00422020"/>
    <w:rsid w:val="00430CDF"/>
    <w:rsid w:val="00457428"/>
    <w:rsid w:val="00464AAF"/>
    <w:rsid w:val="0049666F"/>
    <w:rsid w:val="004A020D"/>
    <w:rsid w:val="004C3902"/>
    <w:rsid w:val="00504514"/>
    <w:rsid w:val="005128AF"/>
    <w:rsid w:val="00532383"/>
    <w:rsid w:val="005355B2"/>
    <w:rsid w:val="00543001"/>
    <w:rsid w:val="00545ACF"/>
    <w:rsid w:val="0055671E"/>
    <w:rsid w:val="00562250"/>
    <w:rsid w:val="00587E57"/>
    <w:rsid w:val="00593685"/>
    <w:rsid w:val="005951FA"/>
    <w:rsid w:val="005B25C0"/>
    <w:rsid w:val="005C3F37"/>
    <w:rsid w:val="00615F26"/>
    <w:rsid w:val="00620F16"/>
    <w:rsid w:val="00620FDB"/>
    <w:rsid w:val="0062615E"/>
    <w:rsid w:val="00634689"/>
    <w:rsid w:val="0064217D"/>
    <w:rsid w:val="00662351"/>
    <w:rsid w:val="00670DCE"/>
    <w:rsid w:val="00676AF8"/>
    <w:rsid w:val="00682CA0"/>
    <w:rsid w:val="006950A3"/>
    <w:rsid w:val="006F4FE9"/>
    <w:rsid w:val="00716360"/>
    <w:rsid w:val="00717927"/>
    <w:rsid w:val="007B4AC6"/>
    <w:rsid w:val="007B7D9D"/>
    <w:rsid w:val="007C54C8"/>
    <w:rsid w:val="007C55FA"/>
    <w:rsid w:val="007D4AF1"/>
    <w:rsid w:val="007E49C2"/>
    <w:rsid w:val="007F6CB2"/>
    <w:rsid w:val="008256EA"/>
    <w:rsid w:val="00850210"/>
    <w:rsid w:val="00862BA1"/>
    <w:rsid w:val="00870CFB"/>
    <w:rsid w:val="00892BBA"/>
    <w:rsid w:val="008B05EC"/>
    <w:rsid w:val="008B2100"/>
    <w:rsid w:val="00905B51"/>
    <w:rsid w:val="00915F34"/>
    <w:rsid w:val="009218A3"/>
    <w:rsid w:val="00930EF2"/>
    <w:rsid w:val="00947CAF"/>
    <w:rsid w:val="00981470"/>
    <w:rsid w:val="00986949"/>
    <w:rsid w:val="00990782"/>
    <w:rsid w:val="009B40AE"/>
    <w:rsid w:val="009B60A0"/>
    <w:rsid w:val="009B72FE"/>
    <w:rsid w:val="009C52E6"/>
    <w:rsid w:val="009D6092"/>
    <w:rsid w:val="009E7D93"/>
    <w:rsid w:val="009F4A2C"/>
    <w:rsid w:val="00A460DC"/>
    <w:rsid w:val="00A46415"/>
    <w:rsid w:val="00A53A08"/>
    <w:rsid w:val="00A53E33"/>
    <w:rsid w:val="00A63464"/>
    <w:rsid w:val="00A71AEE"/>
    <w:rsid w:val="00AC5311"/>
    <w:rsid w:val="00AC749F"/>
    <w:rsid w:val="00AD2165"/>
    <w:rsid w:val="00AE18C1"/>
    <w:rsid w:val="00AE42F6"/>
    <w:rsid w:val="00AF1BD7"/>
    <w:rsid w:val="00B24946"/>
    <w:rsid w:val="00B47A72"/>
    <w:rsid w:val="00B800D9"/>
    <w:rsid w:val="00B9546C"/>
    <w:rsid w:val="00BA4305"/>
    <w:rsid w:val="00BB061C"/>
    <w:rsid w:val="00BB6B52"/>
    <w:rsid w:val="00BC191C"/>
    <w:rsid w:val="00BC6B26"/>
    <w:rsid w:val="00BD385F"/>
    <w:rsid w:val="00C04B1F"/>
    <w:rsid w:val="00C33BEA"/>
    <w:rsid w:val="00C66B83"/>
    <w:rsid w:val="00C9551D"/>
    <w:rsid w:val="00CC6792"/>
    <w:rsid w:val="00CD08EE"/>
    <w:rsid w:val="00CD4381"/>
    <w:rsid w:val="00CD7E82"/>
    <w:rsid w:val="00CF5B98"/>
    <w:rsid w:val="00D05A66"/>
    <w:rsid w:val="00D25550"/>
    <w:rsid w:val="00D5019B"/>
    <w:rsid w:val="00D63403"/>
    <w:rsid w:val="00D63691"/>
    <w:rsid w:val="00D66D93"/>
    <w:rsid w:val="00D975F1"/>
    <w:rsid w:val="00D97D06"/>
    <w:rsid w:val="00DA039B"/>
    <w:rsid w:val="00DE2F19"/>
    <w:rsid w:val="00DF1379"/>
    <w:rsid w:val="00DF5484"/>
    <w:rsid w:val="00E409EA"/>
    <w:rsid w:val="00E41A3A"/>
    <w:rsid w:val="00E473D8"/>
    <w:rsid w:val="00E641E0"/>
    <w:rsid w:val="00E77EDB"/>
    <w:rsid w:val="00EB4B77"/>
    <w:rsid w:val="00EF1F6C"/>
    <w:rsid w:val="00F01A7C"/>
    <w:rsid w:val="00F15A03"/>
    <w:rsid w:val="00F30D03"/>
    <w:rsid w:val="00F53AEF"/>
    <w:rsid w:val="00F53F79"/>
    <w:rsid w:val="00F645D6"/>
    <w:rsid w:val="00F77A20"/>
    <w:rsid w:val="00F81FEC"/>
    <w:rsid w:val="00F9257C"/>
    <w:rsid w:val="00FA29D0"/>
    <w:rsid w:val="00FA6D06"/>
    <w:rsid w:val="00FB7E32"/>
    <w:rsid w:val="00FC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031BBDA7-820C-49F5-BEA2-5E002136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210"/>
    <w:rPr>
      <w:rFonts w:ascii="Arial" w:hAnsi="Arial"/>
      <w:szCs w:val="24"/>
      <w:lang w:val="de-DE" w:eastAsia="de-DE"/>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ind w:right="3492"/>
      <w:outlineLvl w:val="3"/>
    </w:pPr>
    <w:rPr>
      <w:rFonts w:cs="Arial"/>
      <w:sz w:val="22"/>
      <w:u w:val="single"/>
    </w:rPr>
  </w:style>
  <w:style w:type="paragraph" w:styleId="Heading5">
    <w:name w:val="heading 5"/>
    <w:basedOn w:val="Normal"/>
    <w:next w:val="Normal"/>
    <w:qFormat/>
    <w:pPr>
      <w:keepNext/>
      <w:outlineLvl w:val="4"/>
    </w:pPr>
    <w:rPr>
      <w:rFonts w:cs="Arial"/>
      <w:i/>
      <w:iCs/>
      <w:sz w:val="22"/>
      <w:u w:val="single"/>
    </w:rPr>
  </w:style>
  <w:style w:type="paragraph" w:styleId="Heading6">
    <w:name w:val="heading 6"/>
    <w:basedOn w:val="Normal"/>
    <w:next w:val="Normal"/>
    <w:qFormat/>
    <w:pPr>
      <w:keepNext/>
      <w:spacing w:after="240" w:line="312" w:lineRule="auto"/>
      <w:ind w:right="3493"/>
      <w:outlineLvl w:val="5"/>
    </w:pPr>
    <w:rPr>
      <w:rFonts w:cs="Arial"/>
      <w:b/>
      <w:sz w:val="18"/>
    </w:rPr>
  </w:style>
  <w:style w:type="paragraph" w:styleId="Heading7">
    <w:name w:val="heading 7"/>
    <w:basedOn w:val="Normal"/>
    <w:next w:val="Normal"/>
    <w:qFormat/>
    <w:pPr>
      <w:keepNext/>
      <w:outlineLvl w:val="6"/>
    </w:pPr>
    <w:rPr>
      <w:rFonts w:cs="Arial"/>
      <w:b/>
      <w:bCs/>
      <w:sz w:val="28"/>
    </w:rPr>
  </w:style>
  <w:style w:type="paragraph" w:styleId="Heading8">
    <w:name w:val="heading 8"/>
    <w:basedOn w:val="Normal"/>
    <w:next w:val="Normal"/>
    <w:qFormat/>
    <w:pPr>
      <w:keepNext/>
      <w:outlineLvl w:val="7"/>
    </w:pPr>
    <w:rPr>
      <w:rFonts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
    <w:name w:val="Body Text"/>
    <w:basedOn w:val="Normal"/>
    <w:link w:val="BodyTextChar"/>
    <w:pPr>
      <w:spacing w:line="288" w:lineRule="auto"/>
      <w:ind w:right="3493"/>
    </w:pPr>
    <w:rPr>
      <w:rFonts w:cs="Arial"/>
      <w:b/>
      <w:bCs/>
      <w:sz w:val="22"/>
    </w:rPr>
  </w:style>
  <w:style w:type="paragraph" w:styleId="BodyText2">
    <w:name w:val="Body Text 2"/>
    <w:basedOn w:val="Normal"/>
    <w:pPr>
      <w:spacing w:after="240" w:line="312" w:lineRule="auto"/>
      <w:ind w:right="3493"/>
    </w:pPr>
    <w:rPr>
      <w:rFonts w:cs="Arial"/>
      <w:sz w:val="18"/>
    </w:rPr>
  </w:style>
  <w:style w:type="paragraph" w:styleId="BodyTextIndent">
    <w:name w:val="Body Text Indent"/>
    <w:basedOn w:val="Normal"/>
    <w:pPr>
      <w:spacing w:line="480" w:lineRule="auto"/>
      <w:ind w:firstLine="180"/>
      <w:jc w:val="both"/>
    </w:pPr>
    <w:rPr>
      <w:rFonts w:cs="Arial"/>
    </w:rPr>
  </w:style>
  <w:style w:type="paragraph" w:customStyle="1" w:styleId="Subhead">
    <w:name w:val="Subhead"/>
    <w:basedOn w:val="Normal"/>
    <w:pPr>
      <w:spacing w:line="360" w:lineRule="auto"/>
    </w:pPr>
    <w:rPr>
      <w:rFonts w:ascii="Arial (W1)" w:hAnsi="Arial (W1)"/>
      <w:i/>
      <w:sz w:val="22"/>
      <w:szCs w:val="20"/>
    </w:rPr>
  </w:style>
  <w:style w:type="paragraph" w:customStyle="1" w:styleId="Flietext">
    <w:name w:val="Fließtext"/>
    <w:basedOn w:val="BodyText2"/>
    <w:pPr>
      <w:spacing w:line="320" w:lineRule="atLeast"/>
      <w:ind w:right="-40"/>
    </w:pPr>
    <w:rPr>
      <w:rFonts w:cs="Times New Roman"/>
      <w:sz w:val="22"/>
      <w:szCs w:val="20"/>
    </w:rPr>
  </w:style>
  <w:style w:type="paragraph" w:customStyle="1" w:styleId="maintext">
    <w:name w:val="maintext"/>
    <w:basedOn w:val="Normal"/>
    <w:pPr>
      <w:spacing w:before="100" w:beforeAutospacing="1" w:after="100" w:afterAutospacing="1"/>
    </w:pPr>
  </w:style>
  <w:style w:type="paragraph" w:styleId="BodyText3">
    <w:name w:val="Body Text 3"/>
    <w:basedOn w:val="Normal"/>
    <w:pPr>
      <w:spacing w:after="180" w:line="312" w:lineRule="auto"/>
    </w:pPr>
    <w:rPr>
      <w:rFonts w:cs="Arial"/>
      <w:sz w:val="18"/>
    </w:rPr>
  </w:style>
  <w:style w:type="character" w:styleId="Hyperlink">
    <w:name w:val="Hyperlink"/>
    <w:rPr>
      <w:color w:val="0000FF"/>
      <w:u w:val="single"/>
    </w:rPr>
  </w:style>
  <w:style w:type="character" w:styleId="PageNumber">
    <w:name w:val="page number"/>
    <w:basedOn w:val="DefaultParagraphFont"/>
  </w:style>
  <w:style w:type="paragraph" w:styleId="BalloonText">
    <w:name w:val="Balloon Text"/>
    <w:basedOn w:val="Normal"/>
    <w:semiHidden/>
    <w:rsid w:val="007B4AC6"/>
    <w:rPr>
      <w:rFonts w:ascii="Tahoma" w:hAnsi="Tahoma" w:cs="Tahoma"/>
      <w:sz w:val="16"/>
      <w:szCs w:val="16"/>
    </w:rPr>
  </w:style>
  <w:style w:type="paragraph" w:customStyle="1" w:styleId="PIDachzeile">
    <w:name w:val="PI Dachzeile"/>
    <w:basedOn w:val="Normal"/>
    <w:pPr>
      <w:spacing w:after="240"/>
    </w:pPr>
    <w:rPr>
      <w:rFonts w:cs="Arial"/>
      <w:i/>
      <w:iCs/>
      <w:sz w:val="22"/>
      <w:u w:val="single"/>
    </w:rPr>
  </w:style>
  <w:style w:type="paragraph" w:customStyle="1" w:styleId="PIberschrift">
    <w:name w:val="PI Überschrift"/>
    <w:basedOn w:val="Normal"/>
    <w:pPr>
      <w:spacing w:after="240"/>
      <w:ind w:right="3493"/>
    </w:pPr>
    <w:rPr>
      <w:rFonts w:cs="Arial"/>
      <w:b/>
      <w:bCs/>
      <w:sz w:val="28"/>
    </w:rPr>
  </w:style>
  <w:style w:type="paragraph" w:customStyle="1" w:styleId="PIVorspann">
    <w:name w:val="PI Vorspann"/>
    <w:basedOn w:val="BodyText"/>
    <w:link w:val="PIVorspannChar"/>
    <w:pPr>
      <w:spacing w:after="240" w:line="312" w:lineRule="auto"/>
    </w:pPr>
  </w:style>
  <w:style w:type="paragraph" w:customStyle="1" w:styleId="PIFlietext">
    <w:name w:val="PI Fließtext"/>
    <w:basedOn w:val="Normal"/>
    <w:pPr>
      <w:spacing w:after="240" w:line="312" w:lineRule="auto"/>
      <w:ind w:right="3493"/>
    </w:pPr>
    <w:rPr>
      <w:rFonts w:cs="Arial"/>
      <w:sz w:val="22"/>
    </w:rPr>
  </w:style>
  <w:style w:type="paragraph" w:customStyle="1" w:styleId="PIAbspann">
    <w:name w:val="PI Abspann"/>
    <w:basedOn w:val="Normal"/>
    <w:pPr>
      <w:spacing w:after="240" w:line="312" w:lineRule="auto"/>
      <w:ind w:right="3493"/>
    </w:pPr>
    <w:rPr>
      <w:rFonts w:cs="Arial"/>
      <w:sz w:val="18"/>
    </w:rPr>
  </w:style>
  <w:style w:type="paragraph" w:customStyle="1" w:styleId="PIKontakt">
    <w:name w:val="PI Kontakt"/>
    <w:basedOn w:val="Normal"/>
    <w:pPr>
      <w:spacing w:after="180" w:line="288" w:lineRule="auto"/>
      <w:jc w:val="right"/>
    </w:pPr>
    <w:rPr>
      <w:rFonts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paragraph" w:customStyle="1" w:styleId="contactdetails">
    <w:name w:val="contact details"/>
    <w:basedOn w:val="Normal"/>
    <w:rsid w:val="000930D0"/>
    <w:pPr>
      <w:spacing w:after="180" w:line="288" w:lineRule="auto"/>
      <w:jc w:val="right"/>
    </w:pPr>
    <w:rPr>
      <w:rFonts w:cs="Arial"/>
      <w:sz w:val="18"/>
    </w:rPr>
  </w:style>
  <w:style w:type="paragraph" w:customStyle="1" w:styleId="Meaningfuloverline">
    <w:name w:val="Meaningful overline"/>
    <w:basedOn w:val="PIDachzeile"/>
    <w:rsid w:val="001C0D41"/>
    <w:pPr>
      <w:tabs>
        <w:tab w:val="left" w:pos="5580"/>
      </w:tabs>
      <w:ind w:right="3490"/>
    </w:pPr>
    <w:rPr>
      <w:lang w:val="en-GB"/>
    </w:rPr>
  </w:style>
  <w:style w:type="paragraph" w:customStyle="1" w:styleId="AttentionGetting">
    <w:name w:val="Attention Getting"/>
    <w:basedOn w:val="PIberschrift"/>
    <w:rsid w:val="001C0D41"/>
    <w:rPr>
      <w:lang w:val="en-GB"/>
    </w:rPr>
  </w:style>
  <w:style w:type="paragraph" w:customStyle="1" w:styleId="Leadgiving">
    <w:name w:val="Lead giving"/>
    <w:basedOn w:val="PIVorspann"/>
    <w:link w:val="LeadgivingChar"/>
    <w:rsid w:val="001C0D41"/>
    <w:rPr>
      <w:lang w:val="en-GB"/>
    </w:rPr>
  </w:style>
  <w:style w:type="paragraph" w:customStyle="1" w:styleId="Location">
    <w:name w:val="Location"/>
    <w:basedOn w:val="PIFlietext"/>
    <w:rsid w:val="007B7D9D"/>
    <w:pPr>
      <w:spacing w:after="200" w:line="288" w:lineRule="auto"/>
    </w:pPr>
    <w:rPr>
      <w:lang w:val="en-GB"/>
    </w:rPr>
  </w:style>
  <w:style w:type="paragraph" w:customStyle="1" w:styleId="Subheadline">
    <w:name w:val="Subheadline"/>
    <w:basedOn w:val="PIZwischenberschrift"/>
    <w:rsid w:val="001C0D41"/>
  </w:style>
  <w:style w:type="character" w:customStyle="1" w:styleId="BodyTextChar">
    <w:name w:val="Body Text Char"/>
    <w:link w:val="BodyText"/>
    <w:rsid w:val="001C0D41"/>
    <w:rPr>
      <w:rFonts w:ascii="Arial" w:hAnsi="Arial" w:cs="Arial"/>
      <w:b/>
      <w:bCs/>
      <w:sz w:val="22"/>
      <w:szCs w:val="24"/>
      <w:lang w:val="de-DE" w:eastAsia="de-DE" w:bidi="ar-SA"/>
    </w:rPr>
  </w:style>
  <w:style w:type="character" w:customStyle="1" w:styleId="PIVorspannChar">
    <w:name w:val="PI Vorspann Char"/>
    <w:basedOn w:val="BodyTextChar"/>
    <w:link w:val="PIVorspann"/>
    <w:rsid w:val="001C0D41"/>
    <w:rPr>
      <w:rFonts w:ascii="Arial" w:hAnsi="Arial" w:cs="Arial"/>
      <w:b/>
      <w:bCs/>
      <w:sz w:val="22"/>
      <w:szCs w:val="24"/>
      <w:lang w:val="de-DE" w:eastAsia="de-DE" w:bidi="ar-SA"/>
    </w:rPr>
  </w:style>
  <w:style w:type="character" w:customStyle="1" w:styleId="LeadgivingChar">
    <w:name w:val="Lead giving Char"/>
    <w:link w:val="Leadgiving"/>
    <w:rsid w:val="001C0D41"/>
    <w:rPr>
      <w:rFonts w:ascii="Arial" w:hAnsi="Arial" w:cs="Arial"/>
      <w:b/>
      <w:bCs/>
      <w:sz w:val="22"/>
      <w:szCs w:val="24"/>
      <w:lang w:val="en-GB" w:eastAsia="de-DE" w:bidi="ar-SA"/>
    </w:rPr>
  </w:style>
  <w:style w:type="paragraph" w:styleId="NormalWeb">
    <w:name w:val="Normal (Web)"/>
    <w:basedOn w:val="Normal"/>
    <w:uiPriority w:val="99"/>
    <w:unhideWhenUsed/>
    <w:rsid w:val="00717927"/>
    <w:pPr>
      <w:spacing w:before="100" w:beforeAutospacing="1" w:after="100" w:afterAutospacing="1"/>
    </w:pPr>
    <w:rPr>
      <w:rFonts w:ascii="Times New Roman" w:hAnsi="Times New Roman"/>
      <w:sz w:val="24"/>
      <w:lang w:val="en-GB" w:eastAsia="en-GB"/>
    </w:rPr>
  </w:style>
  <w:style w:type="character" w:styleId="Strong">
    <w:name w:val="Strong"/>
    <w:uiPriority w:val="22"/>
    <w:qFormat/>
    <w:rsid w:val="00717927"/>
    <w:rPr>
      <w:b/>
      <w:bCs/>
    </w:rPr>
  </w:style>
  <w:style w:type="character" w:styleId="Emphasis">
    <w:name w:val="Emphasis"/>
    <w:basedOn w:val="DefaultParagraphFont"/>
    <w:uiPriority w:val="20"/>
    <w:qFormat/>
    <w:rsid w:val="00D975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30548">
      <w:bodyDiv w:val="1"/>
      <w:marLeft w:val="0"/>
      <w:marRight w:val="0"/>
      <w:marTop w:val="0"/>
      <w:marBottom w:val="0"/>
      <w:divBdr>
        <w:top w:val="none" w:sz="0" w:space="0" w:color="auto"/>
        <w:left w:val="none" w:sz="0" w:space="0" w:color="auto"/>
        <w:bottom w:val="none" w:sz="0" w:space="0" w:color="auto"/>
        <w:right w:val="none" w:sz="0" w:space="0" w:color="auto"/>
      </w:divBdr>
    </w:div>
    <w:div w:id="300353019">
      <w:bodyDiv w:val="1"/>
      <w:marLeft w:val="0"/>
      <w:marRight w:val="0"/>
      <w:marTop w:val="0"/>
      <w:marBottom w:val="0"/>
      <w:divBdr>
        <w:top w:val="none" w:sz="0" w:space="0" w:color="auto"/>
        <w:left w:val="none" w:sz="0" w:space="0" w:color="auto"/>
        <w:bottom w:val="none" w:sz="0" w:space="0" w:color="auto"/>
        <w:right w:val="none" w:sz="0" w:space="0" w:color="auto"/>
      </w:divBdr>
    </w:div>
    <w:div w:id="482817979">
      <w:bodyDiv w:val="1"/>
      <w:marLeft w:val="0"/>
      <w:marRight w:val="0"/>
      <w:marTop w:val="0"/>
      <w:marBottom w:val="0"/>
      <w:divBdr>
        <w:top w:val="none" w:sz="0" w:space="0" w:color="auto"/>
        <w:left w:val="none" w:sz="0" w:space="0" w:color="auto"/>
        <w:bottom w:val="none" w:sz="0" w:space="0" w:color="auto"/>
        <w:right w:val="none" w:sz="0" w:space="0" w:color="auto"/>
      </w:divBdr>
      <w:divsChild>
        <w:div w:id="1129592429">
          <w:marLeft w:val="0"/>
          <w:marRight w:val="0"/>
          <w:marTop w:val="0"/>
          <w:marBottom w:val="0"/>
          <w:divBdr>
            <w:top w:val="none" w:sz="0" w:space="0" w:color="auto"/>
            <w:left w:val="none" w:sz="0" w:space="0" w:color="auto"/>
            <w:bottom w:val="none" w:sz="0" w:space="0" w:color="auto"/>
            <w:right w:val="none" w:sz="0" w:space="0" w:color="auto"/>
          </w:divBdr>
        </w:div>
      </w:divsChild>
    </w:div>
    <w:div w:id="508298888">
      <w:bodyDiv w:val="1"/>
      <w:marLeft w:val="0"/>
      <w:marRight w:val="0"/>
      <w:marTop w:val="0"/>
      <w:marBottom w:val="0"/>
      <w:divBdr>
        <w:top w:val="none" w:sz="0" w:space="0" w:color="auto"/>
        <w:left w:val="none" w:sz="0" w:space="0" w:color="auto"/>
        <w:bottom w:val="none" w:sz="0" w:space="0" w:color="auto"/>
        <w:right w:val="none" w:sz="0" w:space="0" w:color="auto"/>
      </w:divBdr>
    </w:div>
    <w:div w:id="555701481">
      <w:bodyDiv w:val="1"/>
      <w:marLeft w:val="0"/>
      <w:marRight w:val="0"/>
      <w:marTop w:val="0"/>
      <w:marBottom w:val="0"/>
      <w:divBdr>
        <w:top w:val="none" w:sz="0" w:space="0" w:color="auto"/>
        <w:left w:val="none" w:sz="0" w:space="0" w:color="auto"/>
        <w:bottom w:val="none" w:sz="0" w:space="0" w:color="auto"/>
        <w:right w:val="none" w:sz="0" w:space="0" w:color="auto"/>
      </w:divBdr>
      <w:divsChild>
        <w:div w:id="1329362236">
          <w:marLeft w:val="0"/>
          <w:marRight w:val="0"/>
          <w:marTop w:val="0"/>
          <w:marBottom w:val="0"/>
          <w:divBdr>
            <w:top w:val="none" w:sz="0" w:space="0" w:color="auto"/>
            <w:left w:val="none" w:sz="0" w:space="0" w:color="auto"/>
            <w:bottom w:val="none" w:sz="0" w:space="0" w:color="auto"/>
            <w:right w:val="none" w:sz="0" w:space="0" w:color="auto"/>
          </w:divBdr>
        </w:div>
      </w:divsChild>
    </w:div>
    <w:div w:id="566382663">
      <w:bodyDiv w:val="1"/>
      <w:marLeft w:val="0"/>
      <w:marRight w:val="0"/>
      <w:marTop w:val="0"/>
      <w:marBottom w:val="0"/>
      <w:divBdr>
        <w:top w:val="none" w:sz="0" w:space="0" w:color="auto"/>
        <w:left w:val="none" w:sz="0" w:space="0" w:color="auto"/>
        <w:bottom w:val="none" w:sz="0" w:space="0" w:color="auto"/>
        <w:right w:val="none" w:sz="0" w:space="0" w:color="auto"/>
      </w:divBdr>
      <w:divsChild>
        <w:div w:id="441344461">
          <w:marLeft w:val="0"/>
          <w:marRight w:val="0"/>
          <w:marTop w:val="0"/>
          <w:marBottom w:val="0"/>
          <w:divBdr>
            <w:top w:val="none" w:sz="0" w:space="0" w:color="auto"/>
            <w:left w:val="none" w:sz="0" w:space="0" w:color="auto"/>
            <w:bottom w:val="none" w:sz="0" w:space="0" w:color="auto"/>
            <w:right w:val="none" w:sz="0" w:space="0" w:color="auto"/>
          </w:divBdr>
        </w:div>
      </w:divsChild>
    </w:div>
    <w:div w:id="582107882">
      <w:bodyDiv w:val="1"/>
      <w:marLeft w:val="0"/>
      <w:marRight w:val="0"/>
      <w:marTop w:val="0"/>
      <w:marBottom w:val="0"/>
      <w:divBdr>
        <w:top w:val="none" w:sz="0" w:space="0" w:color="auto"/>
        <w:left w:val="none" w:sz="0" w:space="0" w:color="auto"/>
        <w:bottom w:val="none" w:sz="0" w:space="0" w:color="auto"/>
        <w:right w:val="none" w:sz="0" w:space="0" w:color="auto"/>
      </w:divBdr>
    </w:div>
    <w:div w:id="630014262">
      <w:bodyDiv w:val="1"/>
      <w:marLeft w:val="0"/>
      <w:marRight w:val="0"/>
      <w:marTop w:val="0"/>
      <w:marBottom w:val="0"/>
      <w:divBdr>
        <w:top w:val="none" w:sz="0" w:space="0" w:color="auto"/>
        <w:left w:val="none" w:sz="0" w:space="0" w:color="auto"/>
        <w:bottom w:val="none" w:sz="0" w:space="0" w:color="auto"/>
        <w:right w:val="none" w:sz="0" w:space="0" w:color="auto"/>
      </w:divBdr>
    </w:div>
    <w:div w:id="642152489">
      <w:bodyDiv w:val="1"/>
      <w:marLeft w:val="0"/>
      <w:marRight w:val="0"/>
      <w:marTop w:val="0"/>
      <w:marBottom w:val="0"/>
      <w:divBdr>
        <w:top w:val="none" w:sz="0" w:space="0" w:color="auto"/>
        <w:left w:val="none" w:sz="0" w:space="0" w:color="auto"/>
        <w:bottom w:val="none" w:sz="0" w:space="0" w:color="auto"/>
        <w:right w:val="none" w:sz="0" w:space="0" w:color="auto"/>
      </w:divBdr>
    </w:div>
    <w:div w:id="805977890">
      <w:bodyDiv w:val="1"/>
      <w:marLeft w:val="0"/>
      <w:marRight w:val="0"/>
      <w:marTop w:val="0"/>
      <w:marBottom w:val="0"/>
      <w:divBdr>
        <w:top w:val="none" w:sz="0" w:space="0" w:color="auto"/>
        <w:left w:val="none" w:sz="0" w:space="0" w:color="auto"/>
        <w:bottom w:val="none" w:sz="0" w:space="0" w:color="auto"/>
        <w:right w:val="none" w:sz="0" w:space="0" w:color="auto"/>
      </w:divBdr>
      <w:divsChild>
        <w:div w:id="733698199">
          <w:marLeft w:val="0"/>
          <w:marRight w:val="0"/>
          <w:marTop w:val="0"/>
          <w:marBottom w:val="0"/>
          <w:divBdr>
            <w:top w:val="none" w:sz="0" w:space="0" w:color="auto"/>
            <w:left w:val="none" w:sz="0" w:space="0" w:color="auto"/>
            <w:bottom w:val="none" w:sz="0" w:space="0" w:color="auto"/>
            <w:right w:val="none" w:sz="0" w:space="0" w:color="auto"/>
          </w:divBdr>
        </w:div>
      </w:divsChild>
    </w:div>
    <w:div w:id="1047339186">
      <w:bodyDiv w:val="1"/>
      <w:marLeft w:val="0"/>
      <w:marRight w:val="0"/>
      <w:marTop w:val="0"/>
      <w:marBottom w:val="0"/>
      <w:divBdr>
        <w:top w:val="none" w:sz="0" w:space="0" w:color="auto"/>
        <w:left w:val="none" w:sz="0" w:space="0" w:color="auto"/>
        <w:bottom w:val="none" w:sz="0" w:space="0" w:color="auto"/>
        <w:right w:val="none" w:sz="0" w:space="0" w:color="auto"/>
      </w:divBdr>
    </w:div>
    <w:div w:id="1239444928">
      <w:bodyDiv w:val="1"/>
      <w:marLeft w:val="0"/>
      <w:marRight w:val="0"/>
      <w:marTop w:val="0"/>
      <w:marBottom w:val="0"/>
      <w:divBdr>
        <w:top w:val="none" w:sz="0" w:space="0" w:color="auto"/>
        <w:left w:val="none" w:sz="0" w:space="0" w:color="auto"/>
        <w:bottom w:val="none" w:sz="0" w:space="0" w:color="auto"/>
        <w:right w:val="none" w:sz="0" w:space="0" w:color="auto"/>
      </w:divBdr>
    </w:div>
    <w:div w:id="1271742954">
      <w:bodyDiv w:val="1"/>
      <w:marLeft w:val="0"/>
      <w:marRight w:val="0"/>
      <w:marTop w:val="0"/>
      <w:marBottom w:val="0"/>
      <w:divBdr>
        <w:top w:val="none" w:sz="0" w:space="0" w:color="auto"/>
        <w:left w:val="none" w:sz="0" w:space="0" w:color="auto"/>
        <w:bottom w:val="none" w:sz="0" w:space="0" w:color="auto"/>
        <w:right w:val="none" w:sz="0" w:space="0" w:color="auto"/>
      </w:divBdr>
    </w:div>
    <w:div w:id="1285380296">
      <w:bodyDiv w:val="1"/>
      <w:marLeft w:val="0"/>
      <w:marRight w:val="0"/>
      <w:marTop w:val="0"/>
      <w:marBottom w:val="0"/>
      <w:divBdr>
        <w:top w:val="none" w:sz="0" w:space="0" w:color="auto"/>
        <w:left w:val="none" w:sz="0" w:space="0" w:color="auto"/>
        <w:bottom w:val="none" w:sz="0" w:space="0" w:color="auto"/>
        <w:right w:val="none" w:sz="0" w:space="0" w:color="auto"/>
      </w:divBdr>
      <w:divsChild>
        <w:div w:id="1325207021">
          <w:marLeft w:val="0"/>
          <w:marRight w:val="0"/>
          <w:marTop w:val="0"/>
          <w:marBottom w:val="0"/>
          <w:divBdr>
            <w:top w:val="none" w:sz="0" w:space="0" w:color="auto"/>
            <w:left w:val="none" w:sz="0" w:space="0" w:color="auto"/>
            <w:bottom w:val="none" w:sz="0" w:space="0" w:color="auto"/>
            <w:right w:val="none" w:sz="0" w:space="0" w:color="auto"/>
          </w:divBdr>
        </w:div>
      </w:divsChild>
    </w:div>
    <w:div w:id="1347365851">
      <w:bodyDiv w:val="1"/>
      <w:marLeft w:val="0"/>
      <w:marRight w:val="0"/>
      <w:marTop w:val="0"/>
      <w:marBottom w:val="0"/>
      <w:divBdr>
        <w:top w:val="none" w:sz="0" w:space="0" w:color="auto"/>
        <w:left w:val="none" w:sz="0" w:space="0" w:color="auto"/>
        <w:bottom w:val="none" w:sz="0" w:space="0" w:color="auto"/>
        <w:right w:val="none" w:sz="0" w:space="0" w:color="auto"/>
      </w:divBdr>
      <w:divsChild>
        <w:div w:id="966814833">
          <w:marLeft w:val="0"/>
          <w:marRight w:val="0"/>
          <w:marTop w:val="0"/>
          <w:marBottom w:val="0"/>
          <w:divBdr>
            <w:top w:val="none" w:sz="0" w:space="0" w:color="auto"/>
            <w:left w:val="none" w:sz="0" w:space="0" w:color="auto"/>
            <w:bottom w:val="none" w:sz="0" w:space="0" w:color="auto"/>
            <w:right w:val="none" w:sz="0" w:space="0" w:color="auto"/>
          </w:divBdr>
        </w:div>
      </w:divsChild>
    </w:div>
    <w:div w:id="1526627132">
      <w:bodyDiv w:val="1"/>
      <w:marLeft w:val="0"/>
      <w:marRight w:val="0"/>
      <w:marTop w:val="0"/>
      <w:marBottom w:val="0"/>
      <w:divBdr>
        <w:top w:val="none" w:sz="0" w:space="0" w:color="auto"/>
        <w:left w:val="none" w:sz="0" w:space="0" w:color="auto"/>
        <w:bottom w:val="none" w:sz="0" w:space="0" w:color="auto"/>
        <w:right w:val="none" w:sz="0" w:space="0" w:color="auto"/>
      </w:divBdr>
      <w:divsChild>
        <w:div w:id="1092162574">
          <w:marLeft w:val="0"/>
          <w:marRight w:val="0"/>
          <w:marTop w:val="0"/>
          <w:marBottom w:val="0"/>
          <w:divBdr>
            <w:top w:val="none" w:sz="0" w:space="0" w:color="auto"/>
            <w:left w:val="none" w:sz="0" w:space="0" w:color="auto"/>
            <w:bottom w:val="none" w:sz="0" w:space="0" w:color="auto"/>
            <w:right w:val="none" w:sz="0" w:space="0" w:color="auto"/>
          </w:divBdr>
        </w:div>
      </w:divsChild>
    </w:div>
    <w:div w:id="1628465744">
      <w:bodyDiv w:val="1"/>
      <w:marLeft w:val="0"/>
      <w:marRight w:val="0"/>
      <w:marTop w:val="0"/>
      <w:marBottom w:val="0"/>
      <w:divBdr>
        <w:top w:val="none" w:sz="0" w:space="0" w:color="auto"/>
        <w:left w:val="none" w:sz="0" w:space="0" w:color="auto"/>
        <w:bottom w:val="none" w:sz="0" w:space="0" w:color="auto"/>
        <w:right w:val="none" w:sz="0" w:space="0" w:color="auto"/>
      </w:divBdr>
    </w:div>
    <w:div w:id="2004624421">
      <w:bodyDiv w:val="1"/>
      <w:marLeft w:val="0"/>
      <w:marRight w:val="0"/>
      <w:marTop w:val="0"/>
      <w:marBottom w:val="0"/>
      <w:divBdr>
        <w:top w:val="none" w:sz="0" w:space="0" w:color="auto"/>
        <w:left w:val="none" w:sz="0" w:space="0" w:color="auto"/>
        <w:bottom w:val="none" w:sz="0" w:space="0" w:color="auto"/>
        <w:right w:val="none" w:sz="0" w:space="0" w:color="auto"/>
      </w:divBdr>
    </w:div>
    <w:div w:id="2052921498">
      <w:bodyDiv w:val="1"/>
      <w:marLeft w:val="0"/>
      <w:marRight w:val="0"/>
      <w:marTop w:val="0"/>
      <w:marBottom w:val="0"/>
      <w:divBdr>
        <w:top w:val="none" w:sz="0" w:space="0" w:color="auto"/>
        <w:left w:val="none" w:sz="0" w:space="0" w:color="auto"/>
        <w:bottom w:val="none" w:sz="0" w:space="0" w:color="auto"/>
        <w:right w:val="none" w:sz="0" w:space="0" w:color="auto"/>
      </w:divBdr>
      <w:divsChild>
        <w:div w:id="217056202">
          <w:marLeft w:val="0"/>
          <w:marRight w:val="0"/>
          <w:marTop w:val="0"/>
          <w:marBottom w:val="0"/>
          <w:divBdr>
            <w:top w:val="none" w:sz="0" w:space="0" w:color="auto"/>
            <w:left w:val="none" w:sz="0" w:space="0" w:color="auto"/>
            <w:bottom w:val="none" w:sz="0" w:space="0" w:color="auto"/>
            <w:right w:val="none" w:sz="0" w:space="0" w:color="auto"/>
          </w:divBdr>
        </w:div>
        <w:div w:id="1658653646">
          <w:marLeft w:val="0"/>
          <w:marRight w:val="0"/>
          <w:marTop w:val="0"/>
          <w:marBottom w:val="0"/>
          <w:divBdr>
            <w:top w:val="none" w:sz="0" w:space="0" w:color="auto"/>
            <w:left w:val="none" w:sz="0" w:space="0" w:color="auto"/>
            <w:bottom w:val="none" w:sz="0" w:space="0" w:color="auto"/>
            <w:right w:val="none" w:sz="0" w:space="0" w:color="auto"/>
          </w:divBdr>
        </w:div>
      </w:divsChild>
    </w:div>
    <w:div w:id="2108770239">
      <w:bodyDiv w:val="1"/>
      <w:marLeft w:val="0"/>
      <w:marRight w:val="0"/>
      <w:marTop w:val="0"/>
      <w:marBottom w:val="0"/>
      <w:divBdr>
        <w:top w:val="none" w:sz="0" w:space="0" w:color="auto"/>
        <w:left w:val="none" w:sz="0" w:space="0" w:color="auto"/>
        <w:bottom w:val="none" w:sz="0" w:space="0" w:color="auto"/>
        <w:right w:val="none" w:sz="0" w:space="0" w:color="auto"/>
      </w:divBdr>
    </w:div>
    <w:div w:id="212221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aroline.Burden\AppData\Local\Temp\notes3FA69B\www.rittal.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rittal.co.uk/"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tpressrelease.com/pressrelease/unsubscribe/NS2e-xGVN3dsFbqk5IX5p8XZgs6qJHJdBhl4eBJZmqG5mY3b-Pn-gf8obrP0qC6nMxkoxzvByFXajJagAS7ByQ" TargetMode="External"/><Relationship Id="rId4" Type="http://schemas.openxmlformats.org/officeDocument/2006/relationships/webSettings" Target="webSettings.xml"/><Relationship Id="rId9" Type="http://schemas.openxmlformats.org/officeDocument/2006/relationships/hyperlink" Target="file:///C:\Users\Caroline.Burden\AppData\Local\Temp\notes3FA69B\www.friedhelm-loh-group.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Rittal\Rittal%202012\February%202012\1-Received%20from%20Rittal\PR%20Rittal%20International%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 Rittal International Template.dot</Template>
  <TotalTime>7</TotalTime>
  <Pages>1</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Pressemitteilung</vt:lpstr>
    </vt:vector>
  </TitlesOfParts>
  <Company>Rittal</Company>
  <LinksUpToDate>false</LinksUpToDate>
  <CharactersWithSpaces>4289</CharactersWithSpaces>
  <SharedDoc>false</SharedDoc>
  <HLinks>
    <vt:vector size="12" baseType="variant">
      <vt:variant>
        <vt:i4>3801194</vt:i4>
      </vt:variant>
      <vt:variant>
        <vt:i4>3</vt:i4>
      </vt:variant>
      <vt:variant>
        <vt:i4>0</vt:i4>
      </vt:variant>
      <vt:variant>
        <vt:i4>5</vt:i4>
      </vt:variant>
      <vt:variant>
        <vt:lpwstr>http://www.friedhelm-loh-group.com/</vt:lpwstr>
      </vt:variant>
      <vt:variant>
        <vt:lpwstr/>
      </vt:variant>
      <vt:variant>
        <vt:i4>2228271</vt:i4>
      </vt:variant>
      <vt:variant>
        <vt:i4>0</vt:i4>
      </vt:variant>
      <vt:variant>
        <vt:i4>0</vt:i4>
      </vt:variant>
      <vt:variant>
        <vt:i4>5</vt:i4>
      </vt:variant>
      <vt:variant>
        <vt:lpwstr>http://www.rittal.com/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Crowley</dc:creator>
  <cp:keywords/>
  <dc:description/>
  <cp:lastModifiedBy>Caroline Burden</cp:lastModifiedBy>
  <cp:revision>4</cp:revision>
  <cp:lastPrinted>2014-08-06T16:46:00Z</cp:lastPrinted>
  <dcterms:created xsi:type="dcterms:W3CDTF">2019-07-04T09:09:00Z</dcterms:created>
  <dcterms:modified xsi:type="dcterms:W3CDTF">2019-07-04T09:15:00Z</dcterms:modified>
</cp:coreProperties>
</file>